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0"/>
      </w:pPr>
      <w:r>
        <w:rPr>
          <w:rFonts w:ascii="Arial" w:cs="Arial" w:eastAsia="Arial" w:hAnsi="Arial"/>
          <w:b/>
          <w:bCs/>
          <w:sz w:val="48"/>
          <w:szCs w:val="48"/>
        </w:rPr>
        <w:t xml:space="preserve">Business Continuity Plan</w:t>
      </w:r>
    </w:p>
    <w:p>
      <w:pPr>
        <w:spacing w:after="240"/>
      </w:pPr>
      <w:r>
        <w:rPr>
          <w:rFonts w:ascii="Arial" w:cs="Arial" w:eastAsia="Arial" w:hAnsi="Arial"/>
          <w:color w:val="8A8A8A"/>
          <w:sz w:val="26"/>
          <w:szCs w:val="26"/>
        </w:rPr>
        <w:t xml:space="preserve">[Prozessname]</w:t>
      </w:r>
      <w:r>
        <w:rPr>
          <w:rFonts w:ascii="Arial" w:cs="Arial" w:eastAsia="Arial" w:hAnsi="Arial"/>
          <w:color w:val="000000"/>
          <w:sz w:val="26"/>
          <w:szCs w:val="26"/>
        </w:rPr>
        <w:t xml:space="preserve"> · Vorlage für einen BCP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blHeader/>
        </w:trPr>
        <w:tc>
          <w:tcPr>
            <w:tcW w:type="dxa" w:w="30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Angabe</w:t>
            </w:r>
          </w:p>
        </w:tc>
        <w:tc>
          <w:tcPr>
            <w:tcW w:type="dxa" w:w="66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Stand</w:t>
            </w:r>
          </w:p>
        </w:tc>
      </w:tr>
      <w:tr>
        <w:trPr>
          <w:cantSplit/>
        </w:trPr>
        <w:tc>
          <w:tcPr>
            <w:tcW w:type="dxa" w:w="3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Plan</w:t>
            </w:r>
          </w:p>
        </w:tc>
        <w:tc>
          <w:tcPr>
            <w:tcW w:type="dxa" w:w="66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BCP </w:t>
            </w:r>
            <w:r>
              <w:rPr>
                <w:rFonts w:ascii="Arial" w:cs="Arial" w:eastAsia="Arial" w:hAnsi="Arial"/>
                <w:b w:val="false"/>
                <w:bCs w:val="false"/>
                <w:color w:val="8A8A8A"/>
                <w:sz w:val="19"/>
                <w:szCs w:val="19"/>
              </w:rPr>
              <w:t xml:space="preserve">[Nummer]</w:t>
            </w:r>
            <w:r>
              <w:rPr>
                <w:rFonts w:ascii="Arial" w:cs="Arial" w:eastAsia="Arial" w:hAnsi="Arial"/>
                <w:b w:val="false"/>
                <w:bCs w:val="false"/>
                <w:color w:val="000000"/>
                <w:sz w:val="19"/>
                <w:szCs w:val="19"/>
              </w:rPr>
              <w:t xml:space="preserve"> · </w:t>
            </w:r>
            <w:r>
              <w:rPr>
                <w:rFonts w:ascii="Arial" w:cs="Arial" w:eastAsia="Arial" w:hAnsi="Arial"/>
                <w:b w:val="false"/>
                <w:bCs w:val="false"/>
                <w:color w:val="8A8A8A"/>
                <w:sz w:val="19"/>
                <w:szCs w:val="19"/>
              </w:rPr>
              <w:t xml:space="preserve">[Prozessname]</w:t>
            </w:r>
          </w:p>
        </w:tc>
      </w:tr>
      <w:tr>
        <w:trPr>
          <w:cantSplit/>
        </w:trPr>
        <w:tc>
          <w:tcPr>
            <w:tcW w:type="dxa" w:w="3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Planversion</w:t>
            </w:r>
          </w:p>
        </w:tc>
        <w:tc>
          <w:tcPr>
            <w:tcW w:type="dxa" w:w="66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[Version]</w:t>
            </w:r>
          </w:p>
        </w:tc>
      </w:tr>
      <w:tr>
        <w:trPr>
          <w:cantSplit/>
        </w:trPr>
        <w:tc>
          <w:tcPr>
            <w:tcW w:type="dxa" w:w="3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Bearbeitungsstand</w:t>
            </w:r>
          </w:p>
        </w:tc>
        <w:tc>
          <w:tcPr>
            <w:tcW w:type="dxa" w:w="66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[Entwurf / in Prüfung / freigegeben]</w:t>
            </w:r>
          </w:p>
        </w:tc>
      </w:tr>
      <w:tr>
        <w:trPr>
          <w:cantSplit/>
        </w:trPr>
        <w:tc>
          <w:tcPr>
            <w:tcW w:type="dxa" w:w="3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Prozessverantwortung</w:t>
            </w:r>
          </w:p>
        </w:tc>
        <w:tc>
          <w:tcPr>
            <w:tcW w:type="dxa" w:w="66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3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Dokumentenverantwortung</w:t>
            </w:r>
          </w:p>
        </w:tc>
        <w:tc>
          <w:tcPr>
            <w:tcW w:type="dxa" w:w="66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3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Grundlage</w:t>
            </w:r>
          </w:p>
        </w:tc>
        <w:tc>
          <w:tcPr>
            <w:tcW w:type="dxa" w:w="66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Business Impact Analyse </w:t>
            </w:r>
            <w:r>
              <w:rPr>
                <w:rFonts w:ascii="Arial" w:cs="Arial" w:eastAsia="Arial" w:hAnsi="Arial"/>
                <w:b w:val="false"/>
                <w:bCs w:val="false"/>
                <w:color w:val="8A8A8A"/>
                <w:sz w:val="19"/>
                <w:szCs w:val="19"/>
              </w:rPr>
              <w:t xml:space="preserve">[Bezeichnung, Stand]</w:t>
            </w:r>
          </w:p>
        </w:tc>
      </w:tr>
      <w:tr>
        <w:trPr>
          <w:cantSplit/>
        </w:trPr>
        <w:tc>
          <w:tcPr>
            <w:tcW w:type="dxa" w:w="3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Letzte fachliche Prüfung</w:t>
            </w:r>
          </w:p>
        </w:tc>
        <w:tc>
          <w:tcPr>
            <w:tcW w:type="dxa" w:w="66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[Datum, Rolle]</w:t>
            </w:r>
          </w:p>
        </w:tc>
      </w:tr>
      <w:tr>
        <w:trPr>
          <w:cantSplit/>
        </w:trPr>
        <w:tc>
          <w:tcPr>
            <w:tcW w:type="dxa" w:w="3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Nächste Prüfung</w:t>
            </w:r>
          </w:p>
        </w:tc>
        <w:tc>
          <w:tcPr>
            <w:tcW w:type="dxa" w:w="66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[Datum oder Anlass]</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0D0D0" w:sz="4"/>
              <w:left w:val="single" w:color="0019FC" w:sz="24"/>
              <w:bottom w:val="single" w:color="D0D0D0" w:sz="4"/>
              <w:right w:val="single" w:color="D0D0D0" w:sz="4"/>
            </w:tcBorders>
            <w:shd w:fill="F5F5F5" w:color="auto" w:val="clear"/>
            <w:tcMar>
              <w:top w:type="dxa" w:w="140"/>
              <w:left w:type="dxa" w:w="200"/>
              <w:bottom w:type="dxa" w:w="140"/>
              <w:right w:type="dxa" w:w="200"/>
            </w:tcMar>
          </w:tcPr>
          <w:p>
            <w:pPr>
              <w:spacing w:after="80"/>
            </w:pPr>
            <w:r>
              <w:rPr>
                <w:rFonts w:ascii="Arial" w:cs="Arial" w:eastAsia="Arial" w:hAnsi="Arial"/>
                <w:b/>
                <w:bCs/>
                <w:sz w:val="21"/>
                <w:szCs w:val="21"/>
              </w:rPr>
              <w:t xml:space="preserve">Hinweise zur Vorlage</w:t>
            </w:r>
          </w:p>
          <w:p>
            <w:pPr>
              <w:pStyle w:val="ListParagraph"/>
              <w:numPr>
                <w:ilvl w:val="0"/>
                <w:numId w:val="2"/>
              </w:numPr>
              <w:spacing w:after="60" w:line="276"/>
            </w:pPr>
            <w:r>
              <w:rPr>
                <w:rFonts w:ascii="Arial" w:cs="Arial" w:eastAsia="Arial" w:hAnsi="Arial"/>
                <w:sz w:val="19"/>
                <w:szCs w:val="19"/>
              </w:rPr>
              <w:t xml:space="preserve">Diese Datei ist eine allgemeine Arbeitsvorlage. Sie ist kein zertifizierter und kein ohne Anpassung einsatzbereiter Notfallplan.</w:t>
            </w:r>
          </w:p>
          <w:p>
            <w:pPr>
              <w:pStyle w:val="ListParagraph"/>
              <w:numPr>
                <w:ilvl w:val="0"/>
                <w:numId w:val="2"/>
              </w:numPr>
              <w:spacing w:after="60" w:line="276"/>
            </w:pPr>
            <w:r>
              <w:rPr>
                <w:rFonts w:ascii="Arial" w:cs="Arial" w:eastAsia="Arial" w:hAnsi="Arial"/>
                <w:sz w:val="19"/>
                <w:szCs w:val="19"/>
              </w:rPr>
              <w:t xml:space="preserve">Ersetzen Sie alle Angaben in [eckigen Klammern] durch die Angaben Ihrer Organisation. Die grauen, kursiven Hinweise erklären das jeweilige Kapitel und können danach gelöscht werden.</w:t>
            </w:r>
          </w:p>
          <w:p>
            <w:pPr>
              <w:pStyle w:val="ListParagraph"/>
              <w:numPr>
                <w:ilvl w:val="0"/>
                <w:numId w:val="2"/>
              </w:numPr>
              <w:spacing w:after="60" w:line="276"/>
            </w:pPr>
            <w:r>
              <w:rPr>
                <w:rFonts w:ascii="Arial" w:cs="Arial" w:eastAsia="Arial" w:hAnsi="Arial"/>
                <w:sz w:val="19"/>
                <w:szCs w:val="19"/>
              </w:rPr>
              <w:t xml:space="preserve">Zeitstufen, Bewertungsskalen und Kapitel sind Vorschläge. Passen Sie sie an Ihre Business Impact Analyse und Ihre bestehenden Regelungen an.</w:t>
            </w:r>
          </w:p>
          <w:p>
            <w:pPr>
              <w:pStyle w:val="ListParagraph"/>
              <w:numPr>
                <w:ilvl w:val="0"/>
                <w:numId w:val="2"/>
              </w:numPr>
              <w:spacing w:after="60" w:line="276"/>
            </w:pPr>
            <w:r>
              <w:rPr>
                <w:rFonts w:ascii="Arial" w:cs="Arial" w:eastAsia="Arial" w:hAnsi="Arial"/>
                <w:sz w:val="19"/>
                <w:szCs w:val="19"/>
              </w:rPr>
              <w:t xml:space="preserve">Geltende Sicherheitsanweisungen haben Vorrang. Übungsszenarien, Beobachtungsaufgaben und Testergebnisse gehören in getrennte Unterlagen.</w:t>
            </w:r>
          </w:p>
          <w:p>
            <w:pPr>
              <w:pStyle w:val="ListParagraph"/>
              <w:numPr>
                <w:ilvl w:val="0"/>
                <w:numId w:val="2"/>
              </w:numPr>
              <w:spacing w:after="60" w:line="276"/>
            </w:pPr>
            <w:r>
              <w:rPr>
                <w:rFonts w:ascii="Arial" w:cs="Arial" w:eastAsia="Arial" w:hAnsi="Arial"/>
                <w:sz w:val="19"/>
                <w:szCs w:val="19"/>
              </w:rPr>
              <w:t xml:space="preserve">Erläuterung zur Abgrenzung von BCP und DRP: noveledge.de/bcp-drp-erstellen</w:t>
            </w:r>
          </w:p>
        </w:tc>
      </w:tr>
    </w:tbl>
    <w:p>
      <w:pPr>
        <w:pageBreakBefore/>
        <w:spacing w:after="160"/>
      </w:pPr>
      <w:r>
        <w:rPr>
          <w:rFonts w:ascii="Arial" w:cs="Arial" w:eastAsia="Arial" w:hAnsi="Arial"/>
          <w:b/>
          <w:bCs/>
          <w:sz w:val="32"/>
          <w:szCs w:val="32"/>
        </w:rPr>
        <w:t xml:space="preserve">Inhaltsverzeichnis</w:t>
      </w:r>
    </w:p>
    <w:p>
      <w:pPr>
        <w:spacing w:after="80"/>
      </w:pPr>
      <w:r>
        <w:rPr>
          <w:rFonts w:ascii="Arial" w:cs="Arial" w:eastAsia="Arial" w:hAnsi="Arial"/>
          <w:sz w:val="22"/>
          <w:szCs w:val="22"/>
        </w:rPr>
        <w:t xml:space="preserve">Abkürzungen und Begriffe</w:t>
      </w:r>
    </w:p>
    <w:p>
      <w:pPr>
        <w:spacing w:after="80"/>
      </w:pPr>
      <w:r>
        <w:rPr>
          <w:rFonts w:ascii="Arial" w:cs="Arial" w:eastAsia="Arial" w:hAnsi="Arial"/>
          <w:sz w:val="22"/>
          <w:szCs w:val="22"/>
        </w:rPr>
        <w:t xml:space="preserve">1 Prozess und Geltungsbereich</w:t>
      </w:r>
    </w:p>
    <w:p>
      <w:pPr>
        <w:spacing w:after="80"/>
      </w:pPr>
      <w:r>
        <w:rPr>
          <w:rFonts w:ascii="Arial" w:cs="Arial" w:eastAsia="Arial" w:hAnsi="Arial"/>
          <w:sz w:val="22"/>
          <w:szCs w:val="22"/>
        </w:rPr>
        <w:t xml:space="preserve">2 Ausfallfolgen und Zeitgrenzen</w:t>
      </w:r>
    </w:p>
    <w:p>
      <w:pPr>
        <w:spacing w:after="80"/>
      </w:pPr>
      <w:r>
        <w:rPr>
          <w:rFonts w:ascii="Arial" w:cs="Arial" w:eastAsia="Arial" w:hAnsi="Arial"/>
          <w:sz w:val="22"/>
          <w:szCs w:val="22"/>
        </w:rPr>
        <w:t xml:space="preserve">3 Mindestbetrieb</w:t>
      </w:r>
    </w:p>
    <w:p>
      <w:pPr>
        <w:spacing w:after="80"/>
      </w:pPr>
      <w:r>
        <w:rPr>
          <w:rFonts w:ascii="Arial" w:cs="Arial" w:eastAsia="Arial" w:hAnsi="Arial"/>
          <w:sz w:val="22"/>
          <w:szCs w:val="22"/>
        </w:rPr>
        <w:t xml:space="preserve">4 Ressourcen und Ersatzmöglichkeiten</w:t>
      </w:r>
    </w:p>
    <w:p>
      <w:pPr>
        <w:spacing w:after="80"/>
      </w:pPr>
      <w:r>
        <w:rPr>
          <w:rFonts w:ascii="Arial" w:cs="Arial" w:eastAsia="Arial" w:hAnsi="Arial"/>
          <w:sz w:val="22"/>
          <w:szCs w:val="22"/>
        </w:rPr>
        <w:t xml:space="preserve">5 Organisatorische Fortführung</w:t>
      </w:r>
    </w:p>
    <w:p>
      <w:pPr>
        <w:spacing w:after="80"/>
      </w:pPr>
      <w:r>
        <w:rPr>
          <w:rFonts w:ascii="Arial" w:cs="Arial" w:eastAsia="Arial" w:hAnsi="Arial"/>
          <w:sz w:val="22"/>
          <w:szCs w:val="22"/>
        </w:rPr>
        <w:t xml:space="preserve">6 Verantwortung und Entscheidungen</w:t>
      </w:r>
    </w:p>
    <w:p>
      <w:pPr>
        <w:spacing w:after="80"/>
      </w:pPr>
      <w:r>
        <w:rPr>
          <w:rFonts w:ascii="Arial" w:cs="Arial" w:eastAsia="Arial" w:hAnsi="Arial"/>
          <w:sz w:val="22"/>
          <w:szCs w:val="22"/>
        </w:rPr>
        <w:t xml:space="preserve">Änderungs- und Prüfhistorie</w:t>
      </w:r>
    </w:p>
    <w:p>
      <w:pPr>
        <w:pStyle w:val="Heading1"/>
        <w:pageBreakBefore/>
        <w:spacing w:after="160" w:before="0"/>
      </w:pPr>
      <w:r>
        <w:rPr>
          <w:rFonts w:ascii="Arial" w:cs="Arial" w:eastAsia="Arial" w:hAnsi="Arial"/>
          <w:b/>
          <w:bCs/>
          <w:sz w:val="32"/>
          <w:szCs w:val="32"/>
        </w:rPr>
        <w:t xml:space="preserve">Abkürzungen und Begriffe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7838"/>
      </w:tblGrid>
      <w:tr>
        <w:trPr>
          <w:cantSplit/>
          <w:tblHeader/>
        </w:trPr>
        <w:tc>
          <w:tcPr>
            <w:tcW w:type="dxa" w:w="18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Kürzel</w:t>
            </w:r>
          </w:p>
        </w:tc>
        <w:tc>
          <w:tcPr>
            <w:tcW w:type="dxa" w:w="78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Bedeutung</w:t>
            </w:r>
          </w:p>
        </w:tc>
      </w:tr>
      <w:tr>
        <w:trPr>
          <w:cantSplit/>
        </w:trPr>
        <w:tc>
          <w:tcPr>
            <w:tcW w:type="dxa" w:w="18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BCP</w:t>
            </w:r>
          </w:p>
        </w:tc>
        <w:tc>
          <w:tcPr>
            <w:tcW w:type="dxa" w:w="78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Business Continuity Plan – Plan zur Fortführung eines Prozesses bei einer Störung</w:t>
            </w:r>
          </w:p>
        </w:tc>
      </w:tr>
      <w:tr>
        <w:trPr>
          <w:cantSplit/>
        </w:trPr>
        <w:tc>
          <w:tcPr>
            <w:tcW w:type="dxa" w:w="18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DRP</w:t>
            </w:r>
          </w:p>
        </w:tc>
        <w:tc>
          <w:tcPr>
            <w:tcW w:type="dxa" w:w="78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Disaster Recovery Plan – Plan zur Wiederherstellung einer Ressource oder eines Ressourcenverbunds; je nach Organisation auch „Wiederanlaufplan“</w:t>
            </w:r>
          </w:p>
        </w:tc>
      </w:tr>
      <w:tr>
        <w:trPr>
          <w:cantSplit/>
        </w:trPr>
        <w:tc>
          <w:tcPr>
            <w:tcW w:type="dxa" w:w="18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BIA</w:t>
            </w:r>
          </w:p>
        </w:tc>
        <w:tc>
          <w:tcPr>
            <w:tcW w:type="dxa" w:w="78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Business Impact Analyse – Analyse der Folgen eines Prozessausfalls mit zunehmender Dauer</w:t>
            </w:r>
          </w:p>
        </w:tc>
      </w:tr>
      <w:tr>
        <w:trPr>
          <w:cantSplit/>
        </w:trPr>
        <w:tc>
          <w:tcPr>
            <w:tcW w:type="dxa" w:w="18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ID</w:t>
            </w:r>
          </w:p>
        </w:tc>
        <w:tc>
          <w:tcPr>
            <w:tcW w:type="dxa" w:w="78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Stabile Kennung zur eindeutigen Zuordnung einer Ressource</w:t>
            </w:r>
          </w:p>
        </w:tc>
      </w:tr>
      <w:tr>
        <w:trPr>
          <w:cantSplit/>
        </w:trPr>
        <w:tc>
          <w:tcPr>
            <w:tcW w:type="dxa" w:w="18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MBCO</w:t>
            </w:r>
          </w:p>
        </w:tc>
        <w:tc>
          <w:tcPr>
            <w:tcW w:type="dxa" w:w="78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Minimum Business Continuity Objective – Mindestbetriebsniveau; hier durch messbare Teilziele beschrieben</w:t>
            </w:r>
          </w:p>
        </w:tc>
      </w:tr>
      <w:tr>
        <w:trPr>
          <w:cantSplit/>
        </w:trPr>
        <w:tc>
          <w:tcPr>
            <w:tcW w:type="dxa" w:w="18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MTPD</w:t>
            </w:r>
          </w:p>
        </w:tc>
        <w:tc>
          <w:tcPr>
            <w:tcW w:type="dxa" w:w="78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Maximum Tolerable Period of Disruption – äußerste tolerierbare Unterbrechungsdauer</w:t>
            </w:r>
          </w:p>
        </w:tc>
      </w:tr>
      <w:tr>
        <w:trPr>
          <w:cantSplit/>
        </w:trPr>
        <w:tc>
          <w:tcPr>
            <w:tcW w:type="dxa" w:w="18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bCs/>
                <w:color w:val="000000"/>
                <w:sz w:val="19"/>
                <w:szCs w:val="19"/>
              </w:rPr>
              <w:t xml:space="preserve">RTO</w:t>
            </w:r>
          </w:p>
        </w:tc>
        <w:tc>
          <w:tcPr>
            <w:tcW w:type="dxa" w:w="78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Recovery Time Objective – frühere Zielzeit für die Wiederaufnahme der erforderlichen Prozessleistung</w:t>
            </w:r>
          </w:p>
        </w:tc>
      </w:tr>
    </w:tbl>
    <w:p>
      <w:pPr>
        <w:pStyle w:val="Heading1"/>
        <w:pageBreakBefore/>
        <w:spacing w:after="160" w:before="0"/>
      </w:pPr>
      <w:r>
        <w:rPr>
          <w:rFonts w:ascii="Arial" w:cs="Arial" w:eastAsia="Arial" w:hAnsi="Arial"/>
          <w:b/>
          <w:bCs/>
          <w:sz w:val="32"/>
          <w:szCs w:val="32"/>
        </w:rPr>
        <w:t xml:space="preserve">1 Prozess und Geltungsbereich</w:t>
      </w:r>
    </w:p>
    <w:p>
      <w:pPr>
        <w:keepNext/>
        <w:spacing w:after="160" w:line="276"/>
      </w:pPr>
      <w:r>
        <w:rPr>
          <w:rFonts w:ascii="Arial" w:cs="Arial" w:eastAsia="Arial" w:hAnsi="Arial"/>
          <w:i/>
          <w:iCs/>
          <w:color w:val="5F6368"/>
          <w:sz w:val="18"/>
          <w:szCs w:val="18"/>
        </w:rPr>
        <w:t xml:space="preserve">Dieses Kapitel grenzt die Leistung des Prozesses und die Anwendung des BCP ab. Es beschreibt den Normalbetrieb als Vergleich für Ausfall und Wiederanlauf.</w:t>
      </w:r>
    </w:p>
    <w:p>
      <w:pPr>
        <w:pStyle w:val="Heading2"/>
        <w:keepNext/>
        <w:spacing w:after="100" w:before="240"/>
      </w:pPr>
      <w:r>
        <w:rPr>
          <w:rFonts w:ascii="Arial" w:cs="Arial" w:eastAsia="Arial" w:hAnsi="Arial"/>
          <w:b/>
          <w:bCs/>
          <w:sz w:val="24"/>
          <w:szCs w:val="24"/>
        </w:rPr>
        <w:t xml:space="preserve">Leistungsumfang</w:t>
      </w:r>
    </w:p>
    <w:p>
      <w:pPr>
        <w:keepNext/>
        <w:spacing w:after="160" w:line="276"/>
      </w:pPr>
      <w:r>
        <w:rPr>
          <w:rFonts w:ascii="Arial" w:cs="Arial" w:eastAsia="Arial" w:hAnsi="Arial"/>
          <w:i/>
          <w:iCs/>
          <w:color w:val="5F6368"/>
          <w:sz w:val="18"/>
          <w:szCs w:val="18"/>
        </w:rPr>
        <w:t xml:space="preserve">Welche Leistung erbringt der Prozess, für wen und mit welchem Ergebnis? Was bedeutet ein Prozessausfall – und was bedeutet er nicht?</w:t>
      </w:r>
    </w:p>
    <w:p>
      <w:pPr>
        <w:spacing w:after="120" w:line="300"/>
      </w:pPr>
      <w:r>
        <w:rPr>
          <w:rFonts w:ascii="Arial" w:cs="Arial" w:eastAsia="Arial" w:hAnsi="Arial"/>
          <w:color w:val="8A8A8A"/>
          <w:sz w:val="21"/>
          <w:szCs w:val="21"/>
        </w:rPr>
        <w:t xml:space="preserve">[Beschreibung der Prozessleistung]</w:t>
      </w:r>
    </w:p>
    <w:p>
      <w:pPr>
        <w:pStyle w:val="Heading2"/>
        <w:keepNext/>
        <w:spacing w:after="100" w:before="240"/>
      </w:pPr>
      <w:r>
        <w:rPr>
          <w:rFonts w:ascii="Arial" w:cs="Arial" w:eastAsia="Arial" w:hAnsi="Arial"/>
          <w:b/>
          <w:bCs/>
          <w:sz w:val="24"/>
          <w:szCs w:val="24"/>
        </w:rPr>
        <w:t xml:space="preserve">Geltungsbereich</w:t>
      </w:r>
    </w:p>
    <w:p>
      <w:pPr>
        <w:keepNext/>
        <w:spacing w:after="160" w:line="276"/>
      </w:pPr>
      <w:r>
        <w:rPr>
          <w:rFonts w:ascii="Arial" w:cs="Arial" w:eastAsia="Arial" w:hAnsi="Arial"/>
          <w:i/>
          <w:iCs/>
          <w:color w:val="5F6368"/>
          <w:sz w:val="18"/>
          <w:szCs w:val="18"/>
        </w:rPr>
        <w:t xml:space="preserve">Für welche Bereiche, Standorte und Rollen gilt der Plan? Welche Rolle koordiniert die fachlichen Prioritäten, welche Rollen unterstützen?</w:t>
      </w:r>
    </w:p>
    <w:p>
      <w:pPr>
        <w:spacing w:after="120" w:line="300"/>
      </w:pPr>
      <w:r>
        <w:rPr>
          <w:rFonts w:ascii="Arial" w:cs="Arial" w:eastAsia="Arial" w:hAnsi="Arial"/>
          <w:color w:val="8A8A8A"/>
          <w:sz w:val="21"/>
          <w:szCs w:val="21"/>
        </w:rPr>
        <w:t xml:space="preserve">[Bereiche, Standorte, beteiligte Rollen]</w:t>
      </w:r>
    </w:p>
    <w:p>
      <w:pPr>
        <w:pStyle w:val="Heading2"/>
        <w:keepNext/>
        <w:spacing w:after="100" w:before="240"/>
      </w:pPr>
      <w:r>
        <w:rPr>
          <w:rFonts w:ascii="Arial" w:cs="Arial" w:eastAsia="Arial" w:hAnsi="Arial"/>
          <w:b/>
          <w:bCs/>
          <w:sz w:val="24"/>
          <w:szCs w:val="24"/>
        </w:rPr>
        <w:t xml:space="preserve">Anwendungsbereich</w:t>
      </w:r>
    </w:p>
    <w:p>
      <w:pPr>
        <w:keepNext/>
        <w:spacing w:after="160" w:line="276"/>
      </w:pPr>
      <w:r>
        <w:rPr>
          <w:rFonts w:ascii="Arial" w:cs="Arial" w:eastAsia="Arial" w:hAnsi="Arial"/>
          <w:i/>
          <w:iCs/>
          <w:color w:val="5F6368"/>
          <w:sz w:val="18"/>
          <w:szCs w:val="18"/>
        </w:rPr>
        <w:t xml:space="preserve">Was regelt dieser BCP – und was ausdrücklich nicht? Die technische Wiederherstellung von Ressourcen gehört in die zugeordneten DRPs.</w:t>
      </w:r>
    </w:p>
    <w:p>
      <w:pPr>
        <w:spacing w:after="120" w:line="300"/>
      </w:pPr>
      <w:r>
        <w:rPr>
          <w:rFonts w:ascii="Arial" w:cs="Arial" w:eastAsia="Arial" w:hAnsi="Arial"/>
          <w:color w:val="8A8A8A"/>
          <w:sz w:val="21"/>
          <w:szCs w:val="21"/>
        </w:rPr>
        <w:t xml:space="preserve">[Was der Plan regelt; was in anderen Plänen geregelt ist]</w:t>
      </w:r>
    </w:p>
    <w:p>
      <w:pPr>
        <w:pStyle w:val="Heading2"/>
        <w:keepNext/>
        <w:spacing w:after="100" w:before="240"/>
      </w:pPr>
      <w:r>
        <w:rPr>
          <w:rFonts w:ascii="Arial" w:cs="Arial" w:eastAsia="Arial" w:hAnsi="Arial"/>
          <w:b/>
          <w:bCs/>
          <w:sz w:val="24"/>
          <w:szCs w:val="24"/>
        </w:rPr>
        <w:t xml:space="preserve">Normalbetrieb</w:t>
      </w:r>
    </w:p>
    <w:p>
      <w:pPr>
        <w:keepNext/>
        <w:spacing w:after="160" w:line="276"/>
      </w:pPr>
      <w:r>
        <w:rPr>
          <w:rFonts w:ascii="Arial" w:cs="Arial" w:eastAsia="Arial" w:hAnsi="Arial"/>
          <w:i/>
          <w:iCs/>
          <w:color w:val="5F6368"/>
          <w:sz w:val="18"/>
          <w:szCs w:val="18"/>
        </w:rPr>
        <w:t xml:space="preserve">Kennzahlen des regulären Betriebs, an denen sich Mindestbetrieb und Wiederanlauf messen lassen (z. B. Mengen, Kapazitäten, Personal mit den nötigen Kompetenzen).</w:t>
      </w:r>
    </w:p>
    <w:p>
      <w:pPr>
        <w:spacing w:after="120" w:line="300"/>
      </w:pPr>
      <w:r>
        <w:rPr>
          <w:rFonts w:ascii="Arial" w:cs="Arial" w:eastAsia="Arial" w:hAnsi="Arial"/>
          <w:color w:val="8A8A8A"/>
          <w:sz w:val="21"/>
          <w:szCs w:val="21"/>
        </w:rPr>
        <w:t xml:space="preserve">[Kennzahlen und Rahmen des Normalbetriebs]</w:t>
      </w:r>
    </w:p>
    <w:p>
      <w:pPr>
        <w:pStyle w:val="Heading2"/>
        <w:keepNext/>
        <w:spacing w:after="100" w:before="240"/>
      </w:pPr>
      <w:r>
        <w:rPr>
          <w:rFonts w:ascii="Arial" w:cs="Arial" w:eastAsia="Arial" w:hAnsi="Arial"/>
          <w:b/>
          <w:bCs/>
          <w:sz w:val="24"/>
          <w:szCs w:val="24"/>
        </w:rPr>
        <w:t xml:space="preserve">Prozessablauf</w:t>
      </w:r>
    </w:p>
    <w:p>
      <w:pPr>
        <w:keepNext/>
        <w:spacing w:after="160" w:line="276"/>
      </w:pPr>
      <w:r>
        <w:rPr>
          <w:rFonts w:ascii="Arial" w:cs="Arial" w:eastAsia="Arial" w:hAnsi="Arial"/>
          <w:i/>
          <w:iCs/>
          <w:color w:val="5F6368"/>
          <w:sz w:val="18"/>
          <w:szCs w:val="18"/>
        </w:rPr>
        <w:t xml:space="preserve">Den fachlichen Ablauf auf wenige Tätigkeiten verdichten, z. B. als einfaches Prozessmodell (BPMN). Kein Übungsdrehbuch und keine technische Reparaturanweisung.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5138"/>
        <w:gridCol w:w="3500"/>
      </w:tblGrid>
      <w:tr>
        <w:trPr>
          <w:cantSplit/>
          <w:tblHeader/>
        </w:trPr>
        <w:tc>
          <w:tcPr>
            <w:tcW w:type="dxa" w:w="10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Schritt</w:t>
            </w:r>
          </w:p>
        </w:tc>
        <w:tc>
          <w:tcPr>
            <w:tcW w:type="dxa" w:w="51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Tätigkeit</w:t>
            </w:r>
          </w:p>
        </w:tc>
        <w:tc>
          <w:tcPr>
            <w:tcW w:type="dxa" w:w="35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Ergebnis</w:t>
            </w:r>
          </w:p>
        </w:tc>
      </w:tr>
      <w:tr>
        <w:trPr>
          <w:cantSplit/>
        </w:trPr>
        <w:tc>
          <w:tcPr>
            <w:tcW w:type="dxa" w:w="1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1</w:t>
            </w:r>
          </w:p>
        </w:tc>
        <w:tc>
          <w:tcPr>
            <w:tcW w:type="dxa" w:w="51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[Tätigkeit]</w:t>
            </w:r>
          </w:p>
        </w:tc>
        <w:tc>
          <w:tcPr>
            <w:tcW w:type="dxa" w:w="3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[Ergebnis]</w:t>
            </w:r>
          </w:p>
        </w:tc>
      </w:tr>
      <w:tr>
        <w:trPr>
          <w:cantSplit/>
        </w:trPr>
        <w:tc>
          <w:tcPr>
            <w:tcW w:type="dxa" w:w="1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2</w:t>
            </w:r>
          </w:p>
        </w:tc>
        <w:tc>
          <w:tcPr>
            <w:tcW w:type="dxa" w:w="51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[Tätigkeit]</w:t>
            </w:r>
          </w:p>
        </w:tc>
        <w:tc>
          <w:tcPr>
            <w:tcW w:type="dxa" w:w="3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[Ergebnis]</w:t>
            </w:r>
          </w:p>
        </w:tc>
      </w:tr>
      <w:tr>
        <w:trPr>
          <w:cantSplit/>
        </w:trPr>
        <w:tc>
          <w:tcPr>
            <w:tcW w:type="dxa" w:w="1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3</w:t>
            </w:r>
          </w:p>
        </w:tc>
        <w:tc>
          <w:tcPr>
            <w:tcW w:type="dxa" w:w="51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[Tätigkeit]</w:t>
            </w:r>
          </w:p>
        </w:tc>
        <w:tc>
          <w:tcPr>
            <w:tcW w:type="dxa" w:w="3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[Ergebnis]</w:t>
            </w:r>
          </w:p>
        </w:tc>
      </w:tr>
    </w:tbl>
    <w:p>
      <w:pPr>
        <w:pStyle w:val="Heading1"/>
        <w:pageBreakBefore/>
        <w:spacing w:after="160" w:before="0"/>
      </w:pPr>
      <w:r>
        <w:rPr>
          <w:rFonts w:ascii="Arial" w:cs="Arial" w:eastAsia="Arial" w:hAnsi="Arial"/>
          <w:b/>
          <w:bCs/>
          <w:sz w:val="32"/>
          <w:szCs w:val="32"/>
        </w:rPr>
        <w:t xml:space="preserve">2 Ausfallfolgen und Zeitgrenzen</w:t>
      </w:r>
    </w:p>
    <w:p>
      <w:pPr>
        <w:keepNext/>
        <w:spacing w:after="160" w:line="276"/>
      </w:pPr>
      <w:r>
        <w:rPr>
          <w:rFonts w:ascii="Arial" w:cs="Arial" w:eastAsia="Arial" w:hAnsi="Arial"/>
          <w:i/>
          <w:iCs/>
          <w:color w:val="5F6368"/>
          <w:sz w:val="18"/>
          <w:szCs w:val="18"/>
        </w:rPr>
        <w:t xml:space="preserve">Die Zeitstufen zeigen, welche konkreten Folgen ein Ausfall der Prozessleistung je Auswirkungskategorie hat. Die MTPD bezeichnet die äußerste tolerierbare Unterbrechungsdauer; die RTO ist das frühere Ziel, bis zu dem der Mindestbetrieb erreicht sein soll.</w:t>
      </w:r>
    </w:p>
    <w:p>
      <w:pPr>
        <w:pStyle w:val="Heading2"/>
        <w:keepNext/>
        <w:spacing w:after="100" w:before="240"/>
      </w:pPr>
      <w:r>
        <w:rPr>
          <w:rFonts w:ascii="Arial" w:cs="Arial" w:eastAsia="Arial" w:hAnsi="Arial"/>
          <w:b/>
          <w:bCs/>
          <w:sz w:val="24"/>
          <w:szCs w:val="24"/>
        </w:rPr>
        <w:t xml:space="preserve">MTPD und Begründung</w:t>
      </w:r>
    </w:p>
    <w:p>
      <w:pPr>
        <w:spacing w:after="100" w:line="300"/>
      </w:pPr>
      <w:r>
        <w:rPr>
          <w:rFonts w:ascii="Arial" w:cs="Arial" w:eastAsia="Arial" w:hAnsi="Arial"/>
          <w:b/>
          <w:bCs/>
          <w:sz w:val="21"/>
          <w:szCs w:val="21"/>
        </w:rPr>
        <w:t xml:space="preserve">Maximal tolerierbare Unterbrechungsdauer: </w:t>
      </w:r>
      <w:r>
        <w:rPr>
          <w:rFonts w:ascii="Arial" w:cs="Arial" w:eastAsia="Arial" w:hAnsi="Arial"/>
          <w:color w:val="8A8A8A"/>
          <w:sz w:val="21"/>
          <w:szCs w:val="21"/>
        </w:rPr>
        <w:t xml:space="preserve">[Dauer]</w:t>
      </w:r>
    </w:p>
    <w:p>
      <w:pPr>
        <w:spacing w:after="100" w:line="300"/>
      </w:pPr>
      <w:r>
        <w:rPr>
          <w:rFonts w:ascii="Arial" w:cs="Arial" w:eastAsia="Arial" w:hAnsi="Arial"/>
          <w:b/>
          <w:bCs/>
          <w:sz w:val="21"/>
          <w:szCs w:val="21"/>
        </w:rPr>
        <w:t xml:space="preserve">Begründung: </w:t>
      </w:r>
      <w:r>
        <w:rPr>
          <w:rFonts w:ascii="Arial" w:cs="Arial" w:eastAsia="Arial" w:hAnsi="Arial"/>
          <w:color w:val="8A8A8A"/>
          <w:sz w:val="21"/>
          <w:szCs w:val="21"/>
        </w:rPr>
        <w:t xml:space="preserve">[Welche Folge macht den Ausfall ab diesem Zeitpunkt nicht mehr tolerierbar? Welche Annahmen sind noch offen?]</w:t>
      </w:r>
    </w:p>
    <w:p>
      <w:pPr>
        <w:pStyle w:val="Heading2"/>
        <w:keepNext/>
        <w:spacing w:after="100" w:before="240"/>
      </w:pPr>
      <w:r>
        <w:rPr>
          <w:rFonts w:ascii="Arial" w:cs="Arial" w:eastAsia="Arial" w:hAnsi="Arial"/>
          <w:b/>
          <w:bCs/>
          <w:sz w:val="24"/>
          <w:szCs w:val="24"/>
        </w:rPr>
        <w:t xml:space="preserve">RTO und Zeitreserve</w:t>
      </w:r>
    </w:p>
    <w:p>
      <w:pPr>
        <w:spacing w:after="100" w:line="300"/>
      </w:pPr>
      <w:r>
        <w:rPr>
          <w:rFonts w:ascii="Arial" w:cs="Arial" w:eastAsia="Arial" w:hAnsi="Arial"/>
          <w:b/>
          <w:bCs/>
          <w:sz w:val="21"/>
          <w:szCs w:val="21"/>
        </w:rPr>
        <w:t xml:space="preserve">Recovery Time Objective: </w:t>
      </w:r>
      <w:r>
        <w:rPr>
          <w:rFonts w:ascii="Arial" w:cs="Arial" w:eastAsia="Arial" w:hAnsi="Arial"/>
          <w:color w:val="8A8A8A"/>
          <w:sz w:val="21"/>
          <w:szCs w:val="21"/>
        </w:rPr>
        <w:t xml:space="preserve">[Dauer]</w:t>
      </w:r>
    </w:p>
    <w:p>
      <w:pPr>
        <w:spacing w:after="100" w:line="300"/>
      </w:pPr>
      <w:r>
        <w:rPr>
          <w:rFonts w:ascii="Arial" w:cs="Arial" w:eastAsia="Arial" w:hAnsi="Arial"/>
          <w:b/>
          <w:bCs/>
          <w:sz w:val="21"/>
          <w:szCs w:val="21"/>
        </w:rPr>
        <w:t xml:space="preserve">Zeitreserve bis zur MTPD: </w:t>
      </w:r>
      <w:r>
        <w:rPr>
          <w:rFonts w:ascii="Arial" w:cs="Arial" w:eastAsia="Arial" w:hAnsi="Arial"/>
          <w:color w:val="8A8A8A"/>
          <w:sz w:val="21"/>
          <w:szCs w:val="21"/>
        </w:rPr>
        <w:t xml:space="preserve">[Dauer]</w:t>
      </w:r>
    </w:p>
    <w:p>
      <w:pPr>
        <w:spacing w:after="100" w:line="300"/>
      </w:pPr>
      <w:r>
        <w:rPr>
          <w:rFonts w:ascii="Arial" w:cs="Arial" w:eastAsia="Arial" w:hAnsi="Arial"/>
          <w:b/>
          <w:bCs/>
          <w:sz w:val="21"/>
          <w:szCs w:val="21"/>
        </w:rPr>
        <w:t xml:space="preserve">Begründung: </w:t>
      </w:r>
      <w:r>
        <w:rPr>
          <w:rFonts w:ascii="Arial" w:cs="Arial" w:eastAsia="Arial" w:hAnsi="Arial"/>
          <w:color w:val="8A8A8A"/>
          <w:sz w:val="21"/>
          <w:szCs w:val="21"/>
        </w:rPr>
        <w:t xml:space="preserve">[Warum muss der Mindestbetrieb bis zu diesem Zeitpunkt erreicht sein? Wofür wird die Zeitreserve benötigt?]</w:t>
      </w:r>
    </w:p>
    <w:p>
      <w:pPr>
        <w:pStyle w:val="Heading2"/>
        <w:keepNext/>
        <w:spacing w:after="100" w:before="240"/>
      </w:pPr>
      <w:r>
        <w:rPr>
          <w:rFonts w:ascii="Arial" w:cs="Arial" w:eastAsia="Arial" w:hAnsi="Arial"/>
          <w:b/>
          <w:bCs/>
          <w:sz w:val="24"/>
          <w:szCs w:val="24"/>
        </w:rPr>
        <w:t xml:space="preserve">Prozesskritikalität</w:t>
      </w:r>
    </w:p>
    <w:p>
      <w:pPr>
        <w:spacing w:after="100" w:line="300"/>
      </w:pPr>
      <w:r>
        <w:rPr>
          <w:rFonts w:ascii="Arial" w:cs="Arial" w:eastAsia="Arial" w:hAnsi="Arial"/>
          <w:b/>
          <w:bCs/>
          <w:sz w:val="21"/>
          <w:szCs w:val="21"/>
        </w:rPr>
        <w:t xml:space="preserve">Einstufung: </w:t>
      </w:r>
      <w:r>
        <w:rPr>
          <w:rFonts w:ascii="Arial" w:cs="Arial" w:eastAsia="Arial" w:hAnsi="Arial"/>
          <w:color w:val="8A8A8A"/>
          <w:sz w:val="21"/>
          <w:szCs w:val="21"/>
        </w:rPr>
        <w:t xml:space="preserve">[Stufe nach eigener Skala]</w:t>
      </w:r>
    </w:p>
    <w:p>
      <w:pPr>
        <w:spacing w:after="100" w:line="300"/>
      </w:pPr>
      <w:r>
        <w:rPr>
          <w:rFonts w:ascii="Arial" w:cs="Arial" w:eastAsia="Arial" w:hAnsi="Arial"/>
          <w:b/>
          <w:bCs/>
          <w:sz w:val="21"/>
          <w:szCs w:val="21"/>
        </w:rPr>
        <w:t xml:space="preserve">Begründung: </w:t>
      </w:r>
      <w:r>
        <w:rPr>
          <w:rFonts w:ascii="Arial" w:cs="Arial" w:eastAsia="Arial" w:hAnsi="Arial"/>
          <w:color w:val="8A8A8A"/>
          <w:sz w:val="21"/>
          <w:szCs w:val="21"/>
        </w:rPr>
        <w:t xml:space="preserve">[Fachliche Einordnung von Bedeutung und Dringlichkeit]</w:t>
      </w:r>
    </w:p>
    <w:p>
      <w:pPr>
        <w:pStyle w:val="Heading2"/>
        <w:keepNext/>
        <w:spacing w:after="100" w:before="240"/>
      </w:pPr>
      <w:r>
        <w:rPr>
          <w:rFonts w:ascii="Arial" w:cs="Arial" w:eastAsia="Arial" w:hAnsi="Arial"/>
          <w:b/>
          <w:bCs/>
          <w:sz w:val="24"/>
          <w:szCs w:val="24"/>
        </w:rPr>
        <w:t xml:space="preserve">Bewertungsskala</w:t>
      </w:r>
    </w:p>
    <w:p>
      <w:pPr>
        <w:keepNext/>
        <w:spacing w:after="160" w:line="276"/>
      </w:pPr>
      <w:r>
        <w:rPr>
          <w:rFonts w:ascii="Arial" w:cs="Arial" w:eastAsia="Arial" w:hAnsi="Arial"/>
          <w:i/>
          <w:iCs/>
          <w:color w:val="5F6368"/>
          <w:sz w:val="18"/>
          <w:szCs w:val="18"/>
        </w:rPr>
        <w:t xml:space="preserve">Die Folgen beziehen sich auf den Ausfall der Prozessleistung ohne ausreichenden Mindestbetrieb, nicht auf eine bestimmte Ursache. Die Bewertungsskala muss die Organisation selbst festlegen und erläutern. Vorschlag: 0 keine, 1 gering, 2 mittel, 3 hoch, 4 sehr hoch. Bedingte Folgen nennen den zusätzlichen Zustand, den sie voraussetzen.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8238"/>
      </w:tblGrid>
      <w:tr>
        <w:trPr>
          <w:cantSplit/>
          <w:tblHeader/>
        </w:trPr>
        <w:tc>
          <w:tcPr>
            <w:tcW w:type="dxa" w:w="14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Stufe</w:t>
            </w:r>
          </w:p>
        </w:tc>
        <w:tc>
          <w:tcPr>
            <w:tcW w:type="dxa" w:w="82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Bedeutung in Ihrer Organisation</w:t>
            </w:r>
          </w:p>
        </w:tc>
      </w:tr>
      <w:tr>
        <w:trPr>
          <w:cantSplit/>
        </w:trPr>
        <w:tc>
          <w:tcPr>
            <w:tcW w:type="dxa" w:w="14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0</w:t>
            </w:r>
          </w:p>
        </w:tc>
        <w:tc>
          <w:tcPr>
            <w:tcW w:type="dxa" w:w="82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[keine Auswirkung – Erläuterung]</w:t>
            </w:r>
          </w:p>
        </w:tc>
      </w:tr>
      <w:tr>
        <w:trPr>
          <w:cantSplit/>
        </w:trPr>
        <w:tc>
          <w:tcPr>
            <w:tcW w:type="dxa" w:w="14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1</w:t>
            </w:r>
          </w:p>
        </w:tc>
        <w:tc>
          <w:tcPr>
            <w:tcW w:type="dxa" w:w="82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[gering – Erläuterung]</w:t>
            </w:r>
          </w:p>
        </w:tc>
      </w:tr>
      <w:tr>
        <w:trPr>
          <w:cantSplit/>
        </w:trPr>
        <w:tc>
          <w:tcPr>
            <w:tcW w:type="dxa" w:w="14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2</w:t>
            </w:r>
          </w:p>
        </w:tc>
        <w:tc>
          <w:tcPr>
            <w:tcW w:type="dxa" w:w="82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[mittel – Erläuterung]</w:t>
            </w:r>
          </w:p>
        </w:tc>
      </w:tr>
      <w:tr>
        <w:trPr>
          <w:cantSplit/>
        </w:trPr>
        <w:tc>
          <w:tcPr>
            <w:tcW w:type="dxa" w:w="14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3</w:t>
            </w:r>
          </w:p>
        </w:tc>
        <w:tc>
          <w:tcPr>
            <w:tcW w:type="dxa" w:w="82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[hoch – Erläuterung]</w:t>
            </w:r>
          </w:p>
        </w:tc>
      </w:tr>
      <w:tr>
        <w:trPr>
          <w:cantSplit/>
        </w:trPr>
        <w:tc>
          <w:tcPr>
            <w:tcW w:type="dxa" w:w="14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4</w:t>
            </w:r>
          </w:p>
        </w:tc>
        <w:tc>
          <w:tcPr>
            <w:tcW w:type="dxa" w:w="82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[sehr hoch – Erläuterung]</w:t>
            </w:r>
          </w:p>
        </w:tc>
      </w:tr>
    </w:tbl>
    <w:p>
      <w:pPr>
        <w:pStyle w:val="Heading2"/>
        <w:keepNext/>
        <w:spacing w:after="100" w:before="240"/>
      </w:pPr>
      <w:r>
        <w:rPr>
          <w:rFonts w:ascii="Arial" w:cs="Arial" w:eastAsia="Arial" w:hAnsi="Arial"/>
          <w:b/>
          <w:bCs/>
          <w:sz w:val="24"/>
          <w:szCs w:val="24"/>
        </w:rPr>
        <w:t xml:space="preserve">Betrieb</w:t>
      </w:r>
    </w:p>
    <w:p>
      <w:pPr>
        <w:keepNext/>
        <w:spacing w:after="160" w:line="276"/>
      </w:pPr>
      <w:r>
        <w:rPr>
          <w:rFonts w:ascii="Arial" w:cs="Arial" w:eastAsia="Arial" w:hAnsi="Arial"/>
          <w:i/>
          <w:iCs/>
          <w:color w:val="5F6368"/>
          <w:sz w:val="18"/>
          <w:szCs w:val="18"/>
        </w:rPr>
        <w:t xml:space="preserve">Welche Leistung fehlt, welche Rückstände entstehen? Zeitstufen an die eigene BIA anpassen.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900"/>
        <w:gridCol w:w="5338"/>
        <w:gridCol w:w="2500"/>
      </w:tblGrid>
      <w:tr>
        <w:trPr>
          <w:cantSplit/>
          <w:tblHeader/>
        </w:trPr>
        <w:tc>
          <w:tcPr>
            <w:tcW w:type="dxa" w:w="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Zeit</w:t>
            </w:r>
          </w:p>
        </w:tc>
        <w:tc>
          <w:tcPr>
            <w:tcW w:type="dxa" w:w="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Stufe</w:t>
            </w:r>
          </w:p>
        </w:tc>
        <w:tc>
          <w:tcPr>
            <w:tcW w:type="dxa" w:w="53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Betrieb: konkrete Folge und Bedingung</w:t>
            </w:r>
          </w:p>
        </w:tc>
        <w:tc>
          <w:tcPr>
            <w:tcW w:type="dxa" w:w="25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Bewertung</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4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8 h</w:t>
            </w:r>
          </w:p>
        </w:tc>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12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24 h</w:t>
            </w:r>
          </w:p>
        </w:tc>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72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bl>
    <w:p>
      <w:pPr>
        <w:pStyle w:val="Heading2"/>
        <w:keepNext/>
        <w:spacing w:after="100" w:before="240"/>
      </w:pPr>
      <w:r>
        <w:rPr>
          <w:rFonts w:ascii="Arial" w:cs="Arial" w:eastAsia="Arial" w:hAnsi="Arial"/>
          <w:b/>
          <w:bCs/>
          <w:sz w:val="24"/>
          <w:szCs w:val="24"/>
        </w:rPr>
        <w:t xml:space="preserve">Finanzen</w:t>
      </w:r>
    </w:p>
    <w:p>
      <w:pPr>
        <w:keepNext/>
        <w:spacing w:after="160" w:line="276"/>
      </w:pPr>
      <w:r>
        <w:rPr>
          <w:rFonts w:ascii="Arial" w:cs="Arial" w:eastAsia="Arial" w:hAnsi="Arial"/>
          <w:i/>
          <w:iCs/>
          <w:color w:val="5F6368"/>
          <w:sz w:val="18"/>
          <w:szCs w:val="18"/>
        </w:rPr>
        <w:t xml:space="preserve">Welche Kosten, Mehraufwände oder Erlösausfälle entstehen? Zeitstufen an die eigene BIA anpassen.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900"/>
        <w:gridCol w:w="5338"/>
        <w:gridCol w:w="2500"/>
      </w:tblGrid>
      <w:tr>
        <w:trPr>
          <w:cantSplit/>
          <w:tblHeader/>
        </w:trPr>
        <w:tc>
          <w:tcPr>
            <w:tcW w:type="dxa" w:w="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Zeit</w:t>
            </w:r>
          </w:p>
        </w:tc>
        <w:tc>
          <w:tcPr>
            <w:tcW w:type="dxa" w:w="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Stufe</w:t>
            </w:r>
          </w:p>
        </w:tc>
        <w:tc>
          <w:tcPr>
            <w:tcW w:type="dxa" w:w="53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Finanzen: konkrete Folge und Bedingung</w:t>
            </w:r>
          </w:p>
        </w:tc>
        <w:tc>
          <w:tcPr>
            <w:tcW w:type="dxa" w:w="25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Bewertung</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4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8 h</w:t>
            </w:r>
          </w:p>
        </w:tc>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12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24 h</w:t>
            </w:r>
          </w:p>
        </w:tc>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72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bl>
    <w:p>
      <w:pPr>
        <w:pStyle w:val="Heading2"/>
        <w:keepNext/>
        <w:spacing w:after="100" w:before="240"/>
      </w:pPr>
      <w:r>
        <w:rPr>
          <w:rFonts w:ascii="Arial" w:cs="Arial" w:eastAsia="Arial" w:hAnsi="Arial"/>
          <w:b/>
          <w:bCs/>
          <w:sz w:val="24"/>
          <w:szCs w:val="24"/>
        </w:rPr>
        <w:t xml:space="preserve">Recht und Regulatorik</w:t>
      </w:r>
    </w:p>
    <w:p>
      <w:pPr>
        <w:keepNext/>
        <w:spacing w:after="160" w:line="276"/>
      </w:pPr>
      <w:r>
        <w:rPr>
          <w:rFonts w:ascii="Arial" w:cs="Arial" w:eastAsia="Arial" w:hAnsi="Arial"/>
          <w:i/>
          <w:iCs/>
          <w:color w:val="5F6368"/>
          <w:sz w:val="18"/>
          <w:szCs w:val="18"/>
        </w:rPr>
        <w:t xml:space="preserve">Welche Pflichten, Fristen oder Nachweise sind betroffen? Zeitstufen an die eigene BIA anpassen.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900"/>
        <w:gridCol w:w="5338"/>
        <w:gridCol w:w="2500"/>
      </w:tblGrid>
      <w:tr>
        <w:trPr>
          <w:cantSplit/>
          <w:tblHeader/>
        </w:trPr>
        <w:tc>
          <w:tcPr>
            <w:tcW w:type="dxa" w:w="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Zeit</w:t>
            </w:r>
          </w:p>
        </w:tc>
        <w:tc>
          <w:tcPr>
            <w:tcW w:type="dxa" w:w="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Stufe</w:t>
            </w:r>
          </w:p>
        </w:tc>
        <w:tc>
          <w:tcPr>
            <w:tcW w:type="dxa" w:w="53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Recht und Regulatorik: konkrete Folge und Bedingung</w:t>
            </w:r>
          </w:p>
        </w:tc>
        <w:tc>
          <w:tcPr>
            <w:tcW w:type="dxa" w:w="25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Bewertung</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4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8 h</w:t>
            </w:r>
          </w:p>
        </w:tc>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12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24 h</w:t>
            </w:r>
          </w:p>
        </w:tc>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72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bl>
    <w:p>
      <w:pPr>
        <w:pStyle w:val="Heading2"/>
        <w:keepNext/>
        <w:spacing w:after="100" w:before="240"/>
      </w:pPr>
      <w:r>
        <w:rPr>
          <w:rFonts w:ascii="Arial" w:cs="Arial" w:eastAsia="Arial" w:hAnsi="Arial"/>
          <w:b/>
          <w:bCs/>
          <w:sz w:val="24"/>
          <w:szCs w:val="24"/>
        </w:rPr>
        <w:t xml:space="preserve">Reputation</w:t>
      </w:r>
    </w:p>
    <w:p>
      <w:pPr>
        <w:keepNext/>
        <w:spacing w:after="160" w:line="276"/>
      </w:pPr>
      <w:r>
        <w:rPr>
          <w:rFonts w:ascii="Arial" w:cs="Arial" w:eastAsia="Arial" w:hAnsi="Arial"/>
          <w:i/>
          <w:iCs/>
          <w:color w:val="5F6368"/>
          <w:sz w:val="18"/>
          <w:szCs w:val="18"/>
        </w:rPr>
        <w:t xml:space="preserve">Wie reagieren Kunden, Partner, Aufsicht oder Öffentlichkeit? Zeitstufen an die eigene BIA anpassen.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900"/>
        <w:gridCol w:w="5338"/>
        <w:gridCol w:w="2500"/>
      </w:tblGrid>
      <w:tr>
        <w:trPr>
          <w:cantSplit/>
          <w:tblHeader/>
        </w:trPr>
        <w:tc>
          <w:tcPr>
            <w:tcW w:type="dxa" w:w="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Zeit</w:t>
            </w:r>
          </w:p>
        </w:tc>
        <w:tc>
          <w:tcPr>
            <w:tcW w:type="dxa" w:w="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Stufe</w:t>
            </w:r>
          </w:p>
        </w:tc>
        <w:tc>
          <w:tcPr>
            <w:tcW w:type="dxa" w:w="53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Reputation: konkrete Folge und Bedingung</w:t>
            </w:r>
          </w:p>
        </w:tc>
        <w:tc>
          <w:tcPr>
            <w:tcW w:type="dxa" w:w="25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Bewertung</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4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8 h</w:t>
            </w:r>
          </w:p>
        </w:tc>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12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24 h</w:t>
            </w:r>
          </w:p>
        </w:tc>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72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bl>
    <w:p>
      <w:pPr>
        <w:pStyle w:val="Heading2"/>
        <w:keepNext/>
        <w:spacing w:after="100" w:before="240"/>
      </w:pPr>
      <w:r>
        <w:rPr>
          <w:rFonts w:ascii="Arial" w:cs="Arial" w:eastAsia="Arial" w:hAnsi="Arial"/>
          <w:b/>
          <w:bCs/>
          <w:sz w:val="24"/>
          <w:szCs w:val="24"/>
        </w:rPr>
        <w:t xml:space="preserve">Personenschäden</w:t>
      </w:r>
    </w:p>
    <w:p>
      <w:pPr>
        <w:keepNext/>
        <w:spacing w:after="160" w:line="276"/>
      </w:pPr>
      <w:r>
        <w:rPr>
          <w:rFonts w:ascii="Arial" w:cs="Arial" w:eastAsia="Arial" w:hAnsi="Arial"/>
          <w:i/>
          <w:iCs/>
          <w:color w:val="5F6368"/>
          <w:sz w:val="18"/>
          <w:szCs w:val="18"/>
        </w:rPr>
        <w:t xml:space="preserve">Können Menschen gefährdet werden – und unter welcher Bedingung? Zeitstufen an die eigene BIA anpassen.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900"/>
        <w:gridCol w:w="5338"/>
        <w:gridCol w:w="2500"/>
      </w:tblGrid>
      <w:tr>
        <w:trPr>
          <w:cantSplit/>
          <w:tblHeader/>
        </w:trPr>
        <w:tc>
          <w:tcPr>
            <w:tcW w:type="dxa" w:w="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Zeit</w:t>
            </w:r>
          </w:p>
        </w:tc>
        <w:tc>
          <w:tcPr>
            <w:tcW w:type="dxa" w:w="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Stufe</w:t>
            </w:r>
          </w:p>
        </w:tc>
        <w:tc>
          <w:tcPr>
            <w:tcW w:type="dxa" w:w="53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Personenschäden: konkrete Folge und Bedingung</w:t>
            </w:r>
          </w:p>
        </w:tc>
        <w:tc>
          <w:tcPr>
            <w:tcW w:type="dxa" w:w="25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Bewertung</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4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8 h</w:t>
            </w:r>
          </w:p>
        </w:tc>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12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24 h</w:t>
            </w:r>
          </w:p>
        </w:tc>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72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bl>
    <w:p>
      <w:pPr>
        <w:pStyle w:val="Heading2"/>
        <w:keepNext/>
        <w:spacing w:after="100" w:before="240"/>
      </w:pPr>
      <w:r>
        <w:rPr>
          <w:rFonts w:ascii="Arial" w:cs="Arial" w:eastAsia="Arial" w:hAnsi="Arial"/>
          <w:b/>
          <w:bCs/>
          <w:sz w:val="24"/>
          <w:szCs w:val="24"/>
        </w:rPr>
        <w:t xml:space="preserve">Umweltschäden</w:t>
      </w:r>
    </w:p>
    <w:p>
      <w:pPr>
        <w:keepNext/>
        <w:spacing w:after="160" w:line="276"/>
      </w:pPr>
      <w:r>
        <w:rPr>
          <w:rFonts w:ascii="Arial" w:cs="Arial" w:eastAsia="Arial" w:hAnsi="Arial"/>
          <w:i/>
          <w:iCs/>
          <w:color w:val="5F6368"/>
          <w:sz w:val="18"/>
          <w:szCs w:val="18"/>
        </w:rPr>
        <w:t xml:space="preserve">Kann ein Umweltschaden entstehen – und unter welcher Bedingung? Zeitstufen an die eigene BIA anpassen.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900"/>
        <w:gridCol w:w="5338"/>
        <w:gridCol w:w="2500"/>
      </w:tblGrid>
      <w:tr>
        <w:trPr>
          <w:cantSplit/>
          <w:tblHeader/>
        </w:trPr>
        <w:tc>
          <w:tcPr>
            <w:tcW w:type="dxa" w:w="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Zeit</w:t>
            </w:r>
          </w:p>
        </w:tc>
        <w:tc>
          <w:tcPr>
            <w:tcW w:type="dxa" w:w="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Stufe</w:t>
            </w:r>
          </w:p>
        </w:tc>
        <w:tc>
          <w:tcPr>
            <w:tcW w:type="dxa" w:w="53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Umweltschäden: konkrete Folge und Bedingung</w:t>
            </w:r>
          </w:p>
        </w:tc>
        <w:tc>
          <w:tcPr>
            <w:tcW w:type="dxa" w:w="25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Bewertung</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4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8 h</w:t>
            </w:r>
          </w:p>
        </w:tc>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12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24 h</w:t>
            </w:r>
          </w:p>
        </w:tc>
        <w:tc>
          <w:tcPr>
            <w:tcW w:type="dxa" w:w="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r>
        <w:trPr>
          <w:cantSplit/>
        </w:trPr>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72 h</w:t>
            </w:r>
          </w:p>
        </w:tc>
        <w:tc>
          <w:tcPr>
            <w:tcW w:type="dxa" w:w="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[0–4]</w:t>
            </w:r>
          </w:p>
        </w:tc>
        <w:tc>
          <w:tcPr>
            <w:tcW w:type="dxa" w:w="5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[Konkrete Folge; ggf. Bedingung: zusätzlicher Zustand, der vorausgesetzt wird]</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[noch tolerierbar / nicht mehr tolerierbar / Toleranzgrenze offen]</w:t>
            </w:r>
          </w:p>
        </w:tc>
      </w:tr>
    </w:tbl>
    <w:p>
      <w:pPr>
        <w:pStyle w:val="Heading1"/>
        <w:pageBreakBefore/>
        <w:spacing w:after="160" w:before="0"/>
      </w:pPr>
      <w:r>
        <w:rPr>
          <w:rFonts w:ascii="Arial" w:cs="Arial" w:eastAsia="Arial" w:hAnsi="Arial"/>
          <w:b/>
          <w:bCs/>
          <w:sz w:val="32"/>
          <w:szCs w:val="32"/>
        </w:rPr>
        <w:t xml:space="preserve">3 Mindestbetrieb</w:t>
      </w:r>
    </w:p>
    <w:p>
      <w:pPr>
        <w:keepNext/>
        <w:spacing w:after="160" w:line="276"/>
      </w:pPr>
      <w:r>
        <w:rPr>
          <w:rFonts w:ascii="Arial" w:cs="Arial" w:eastAsia="Arial" w:hAnsi="Arial"/>
          <w:i/>
          <w:iCs/>
          <w:color w:val="5F6368"/>
          <w:sz w:val="18"/>
          <w:szCs w:val="18"/>
        </w:rPr>
        <w:t xml:space="preserve">Messbare Teilziele beschreiben das Mindestbetriebsniveau (MBCO): welche Leistung trotz Störung mindestens erreicht werden muss. Jedes Ziel muss unabhängig von der Ausfallursache bis zur angegebenen Zielzeit erreicht sein. Eine verfügbare Ressource allein weist die Zielerreichung noch nicht nach.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4338"/>
        <w:gridCol w:w="1200"/>
        <w:gridCol w:w="2000"/>
      </w:tblGrid>
      <w:tr>
        <w:trPr>
          <w:cantSplit/>
          <w:tblHeader/>
        </w:trPr>
        <w:tc>
          <w:tcPr>
            <w:tcW w:type="dxa" w:w="21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Ziel</w:t>
            </w:r>
          </w:p>
        </w:tc>
        <w:tc>
          <w:tcPr>
            <w:tcW w:type="dxa" w:w="43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Erforderlicher Zustand (messbar)</w:t>
            </w:r>
          </w:p>
        </w:tc>
        <w:tc>
          <w:tcPr>
            <w:tcW w:type="dxa" w:w="12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Zielzeit</w:t>
            </w:r>
          </w:p>
        </w:tc>
        <w:tc>
          <w:tcPr>
            <w:tcW w:type="dxa" w:w="20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Verantwortung</w:t>
            </w:r>
          </w:p>
        </w:tc>
      </w:tr>
      <w:tr>
        <w:trPr>
          <w:cantSplit/>
        </w:trPr>
        <w:tc>
          <w:tcPr>
            <w:tcW w:type="dxa" w:w="21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[Teilziel 1]</w:t>
            </w:r>
          </w:p>
        </w:tc>
        <w:tc>
          <w:tcPr>
            <w:tcW w:type="dxa" w:w="4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[Woran ist erkennbar, dass das Ziel erreicht ist?]</w:t>
            </w:r>
          </w:p>
        </w:tc>
        <w:tc>
          <w:tcPr>
            <w:tcW w:type="dxa" w:w="12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[Dauer]</w:t>
            </w:r>
          </w:p>
        </w:tc>
        <w:tc>
          <w:tcPr>
            <w:tcW w:type="dxa" w:w="2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21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[Teilziel 2]</w:t>
            </w:r>
          </w:p>
        </w:tc>
        <w:tc>
          <w:tcPr>
            <w:tcW w:type="dxa" w:w="4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[Woran ist erkennbar, dass das Ziel erreicht ist?]</w:t>
            </w:r>
          </w:p>
        </w:tc>
        <w:tc>
          <w:tcPr>
            <w:tcW w:type="dxa" w:w="12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[Dauer]</w:t>
            </w:r>
          </w:p>
        </w:tc>
        <w:tc>
          <w:tcPr>
            <w:tcW w:type="dxa" w:w="2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21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[Teilziel 3]</w:t>
            </w:r>
          </w:p>
        </w:tc>
        <w:tc>
          <w:tcPr>
            <w:tcW w:type="dxa" w:w="4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[Woran ist erkennbar, dass das Ziel erreicht ist?]</w:t>
            </w:r>
          </w:p>
        </w:tc>
        <w:tc>
          <w:tcPr>
            <w:tcW w:type="dxa" w:w="12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[Dauer]</w:t>
            </w:r>
          </w:p>
        </w:tc>
        <w:tc>
          <w:tcPr>
            <w:tcW w:type="dxa" w:w="2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21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[Teilziel 4]</w:t>
            </w:r>
          </w:p>
        </w:tc>
        <w:tc>
          <w:tcPr>
            <w:tcW w:type="dxa" w:w="4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[Woran ist erkennbar, dass das Ziel erreicht ist?]</w:t>
            </w:r>
          </w:p>
        </w:tc>
        <w:tc>
          <w:tcPr>
            <w:tcW w:type="dxa" w:w="12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[Dauer]</w:t>
            </w:r>
          </w:p>
        </w:tc>
        <w:tc>
          <w:tcPr>
            <w:tcW w:type="dxa" w:w="2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[Rolle]</w:t>
            </w:r>
          </w:p>
        </w:tc>
      </w:tr>
    </w:tbl>
    <w:p>
      <w:pPr>
        <w:pStyle w:val="Heading1"/>
        <w:pageBreakBefore/>
        <w:spacing w:after="160" w:before="0"/>
      </w:pPr>
      <w:r>
        <w:rPr>
          <w:rFonts w:ascii="Arial" w:cs="Arial" w:eastAsia="Arial" w:hAnsi="Arial"/>
          <w:b/>
          <w:bCs/>
          <w:sz w:val="32"/>
          <w:szCs w:val="32"/>
        </w:rPr>
        <w:t xml:space="preserve">4 Ressourcen und Ersatzmöglichkeiten</w:t>
      </w:r>
    </w:p>
    <w:p>
      <w:pPr>
        <w:keepNext/>
        <w:spacing w:after="160" w:line="276"/>
      </w:pPr>
      <w:r>
        <w:rPr>
          <w:rFonts w:ascii="Arial" w:cs="Arial" w:eastAsia="Arial" w:hAnsi="Arial"/>
          <w:i/>
          <w:iCs/>
          <w:color w:val="5F6368"/>
          <w:sz w:val="18"/>
          <w:szCs w:val="18"/>
        </w:rPr>
        <w:t xml:space="preserve">Für jedes Teilziel muss erkennbar sein, welche Ressourcen benötigt werden, warum sie benötigt werden und welcher Ersatz tatsächlich tragfähig ist. Der Abhängigkeitsgrad bewertet die Bedeutung einer Ressource für die genannten Ziele; technische Unterabhängigkeiten stehen im zugeordneten DRP.</w:t>
      </w:r>
    </w:p>
    <w:p>
      <w:pPr>
        <w:pStyle w:val="Heading2"/>
        <w:keepNext/>
        <w:spacing w:after="100" w:before="240"/>
      </w:pPr>
      <w:r>
        <w:rPr>
          <w:rFonts w:ascii="Arial" w:cs="Arial" w:eastAsia="Arial" w:hAnsi="Arial"/>
          <w:b/>
          <w:bCs/>
          <w:sz w:val="24"/>
          <w:szCs w:val="24"/>
        </w:rPr>
        <w:t xml:space="preserve">Abhängigkeitsskala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cantSplit/>
          <w:tblHeader/>
        </w:trPr>
        <w:tc>
          <w:tcPr>
            <w:tcW w:type="dxa" w:w="22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Grad</w:t>
            </w:r>
          </w:p>
        </w:tc>
        <w:tc>
          <w:tcPr>
            <w:tcW w:type="dxa" w:w="74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Bedeutung</w:t>
            </w:r>
          </w:p>
        </w:tc>
      </w:tr>
      <w:tr>
        <w:trPr>
          <w:cantSplit/>
        </w:trPr>
        <w:tc>
          <w:tcPr>
            <w:tcW w:type="dxa" w:w="22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1 gering</w:t>
            </w:r>
          </w:p>
        </w:tc>
        <w:tc>
          <w:tcPr>
            <w:tcW w:type="dxa" w:w="74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Das Teilziel bleibt ohne diese Ressource erreichbar.</w:t>
            </w:r>
          </w:p>
        </w:tc>
      </w:tr>
      <w:tr>
        <w:trPr>
          <w:cantSplit/>
        </w:trPr>
        <w:tc>
          <w:tcPr>
            <w:tcW w:type="dxa" w:w="22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2 mäßig</w:t>
            </w:r>
          </w:p>
        </w:tc>
        <w:tc>
          <w:tcPr>
            <w:tcW w:type="dxa" w:w="74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Ein beschriebener Ersatz ermöglicht das Teilziel eingeschränkt.</w:t>
            </w:r>
          </w:p>
        </w:tc>
      </w:tr>
      <w:tr>
        <w:trPr>
          <w:cantSplit/>
        </w:trPr>
        <w:tc>
          <w:tcPr>
            <w:tcW w:type="dxa" w:w="22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3 hoch</w:t>
            </w:r>
          </w:p>
        </w:tc>
        <w:tc>
          <w:tcPr>
            <w:tcW w:type="dxa" w:w="74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Ersatz trägt nur begrenzt oder befristet.</w:t>
            </w:r>
          </w:p>
        </w:tc>
      </w:tr>
      <w:tr>
        <w:trPr>
          <w:cantSplit/>
        </w:trPr>
        <w:tc>
          <w:tcPr>
            <w:tcW w:type="dxa" w:w="22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bCs/>
                <w:color w:val="000000"/>
                <w:sz w:val="19"/>
                <w:szCs w:val="19"/>
              </w:rPr>
              <w:t xml:space="preserve">4 unverzichtbar</w:t>
            </w:r>
          </w:p>
        </w:tc>
        <w:tc>
          <w:tcPr>
            <w:tcW w:type="dxa" w:w="74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Ohne die Ressource oder einen bestätigten gleichwertigen Ersatz wird das Ziel nicht erreicht.</w:t>
            </w:r>
          </w:p>
        </w:tc>
      </w:tr>
    </w:tbl>
    <w:p>
      <w:pPr>
        <w:keepNext/>
        <w:spacing w:after="160" w:line="276"/>
      </w:pPr>
      <w:r>
        <w:rPr>
          <w:rFonts w:ascii="Arial" w:cs="Arial" w:eastAsia="Arial" w:hAnsi="Arial"/>
          <w:i/>
          <w:iCs/>
          <w:color w:val="5F6368"/>
          <w:sz w:val="18"/>
          <w:szCs w:val="18"/>
        </w:rPr>
        <w:t xml:space="preserve">Der Abhängigkeitsgrad ist weder eine Prozentleistung noch die Prozesskritikalität.</w:t>
      </w:r>
    </w:p>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9638"/>
            <w:gridSpan w:val="2"/>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tcPr>
          <w:p>
            <w:pPr>
              <w:keepNext/>
            </w:pPr>
            <w:r>
              <w:rPr>
                <w:rFonts w:ascii="Arial" w:cs="Arial" w:eastAsia="Arial" w:hAnsi="Arial"/>
                <w:b/>
                <w:bCs/>
                <w:color w:val="D9D9D9"/>
                <w:sz w:val="19"/>
                <w:szCs w:val="19"/>
              </w:rPr>
              <w:t xml:space="preserve">[Ressourcen-ID]</w:t>
            </w:r>
            <w:r>
              <w:rPr>
                <w:rFonts w:ascii="Arial" w:cs="Arial" w:eastAsia="Arial" w:hAnsi="Arial"/>
                <w:b/>
                <w:bCs/>
                <w:color w:val="FFFFFF"/>
                <w:sz w:val="19"/>
                <w:szCs w:val="19"/>
              </w:rPr>
              <w:t xml:space="preserve"> · </w:t>
            </w:r>
            <w:r>
              <w:rPr>
                <w:rFonts w:ascii="Arial" w:cs="Arial" w:eastAsia="Arial" w:hAnsi="Arial"/>
                <w:b/>
                <w:bCs/>
                <w:color w:val="D9D9D9"/>
                <w:sz w:val="19"/>
                <w:szCs w:val="19"/>
              </w:rPr>
              <w:t xml:space="preserve">[Bezeichnung der Ressource 1]</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Ziele</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[Welche Teilziele aus Kapitel 3 brauchen diese Ressource?]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Benötigt</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[Was genau wird benötigt – Menge, Qualität, Zeitpunkt?]</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Abhängigkeit</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[1–4]</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Begründung</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[Warum dieser Grad? Was leistet ein Ersatz tatsächlich?]</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Voraussetzung</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[Unter welchen Bedingungen trägt der Ersatz?]</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Verantwortliche Rolle</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Ansprechperson</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 oder Name laut Kontaktliste]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bCs/>
                <w:color w:val="000000"/>
                <w:sz w:val="19"/>
                <w:szCs w:val="19"/>
              </w:rPr>
              <w:t xml:space="preserve">Zugeordneter DRP</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[DRP-Nummer und Bezeichnung / kein eigener DRP]</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9638"/>
            <w:gridSpan w:val="2"/>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tcPr>
          <w:p>
            <w:pPr>
              <w:keepNext/>
            </w:pPr>
            <w:r>
              <w:rPr>
                <w:rFonts w:ascii="Arial" w:cs="Arial" w:eastAsia="Arial" w:hAnsi="Arial"/>
                <w:b/>
                <w:bCs/>
                <w:color w:val="D9D9D9"/>
                <w:sz w:val="19"/>
                <w:szCs w:val="19"/>
              </w:rPr>
              <w:t xml:space="preserve">[Ressourcen-ID]</w:t>
            </w:r>
            <w:r>
              <w:rPr>
                <w:rFonts w:ascii="Arial" w:cs="Arial" w:eastAsia="Arial" w:hAnsi="Arial"/>
                <w:b/>
                <w:bCs/>
                <w:color w:val="FFFFFF"/>
                <w:sz w:val="19"/>
                <w:szCs w:val="19"/>
              </w:rPr>
              <w:t xml:space="preserve"> · </w:t>
            </w:r>
            <w:r>
              <w:rPr>
                <w:rFonts w:ascii="Arial" w:cs="Arial" w:eastAsia="Arial" w:hAnsi="Arial"/>
                <w:b/>
                <w:bCs/>
                <w:color w:val="D9D9D9"/>
                <w:sz w:val="19"/>
                <w:szCs w:val="19"/>
              </w:rPr>
              <w:t xml:space="preserve">[Bezeichnung der Ressource 2]</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Ziele</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[Welche Teilziele aus Kapitel 3 brauchen diese Ressource?]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Benötigt</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[Was genau wird benötigt – Menge, Qualität, Zeitpunkt?]</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Abhängigkeit</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[1–4]</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Begründung</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[Warum dieser Grad? Was leistet ein Ersatz tatsächlich?]</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Voraussetzung</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[Unter welchen Bedingungen trägt der Ersatz?]</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Verantwortliche Rolle</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Ansprechperson</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 oder Name laut Kontaktliste]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bCs/>
                <w:color w:val="000000"/>
                <w:sz w:val="19"/>
                <w:szCs w:val="19"/>
              </w:rPr>
              <w:t xml:space="preserve">Zugeordneter DRP</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[DRP-Nummer und Bezeichnung / kein eigener DRP]</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9638"/>
            <w:gridSpan w:val="2"/>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tcPr>
          <w:p>
            <w:pPr>
              <w:keepNext/>
            </w:pPr>
            <w:r>
              <w:rPr>
                <w:rFonts w:ascii="Arial" w:cs="Arial" w:eastAsia="Arial" w:hAnsi="Arial"/>
                <w:b/>
                <w:bCs/>
                <w:color w:val="D9D9D9"/>
                <w:sz w:val="19"/>
                <w:szCs w:val="19"/>
              </w:rPr>
              <w:t xml:space="preserve">[Ressourcen-ID]</w:t>
            </w:r>
            <w:r>
              <w:rPr>
                <w:rFonts w:ascii="Arial" w:cs="Arial" w:eastAsia="Arial" w:hAnsi="Arial"/>
                <w:b/>
                <w:bCs/>
                <w:color w:val="FFFFFF"/>
                <w:sz w:val="19"/>
                <w:szCs w:val="19"/>
              </w:rPr>
              <w:t xml:space="preserve"> · </w:t>
            </w:r>
            <w:r>
              <w:rPr>
                <w:rFonts w:ascii="Arial" w:cs="Arial" w:eastAsia="Arial" w:hAnsi="Arial"/>
                <w:b/>
                <w:bCs/>
                <w:color w:val="D9D9D9"/>
                <w:sz w:val="19"/>
                <w:szCs w:val="19"/>
              </w:rPr>
              <w:t xml:space="preserve">[Bezeichnung der Ressource 3]</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Ziele</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[Welche Teilziele aus Kapitel 3 brauchen diese Ressource?]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Benötigt</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[Was genau wird benötigt – Menge, Qualität, Zeitpunkt?]</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Abhängigkeit</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[1–4]</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Begründung</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[Warum dieser Grad? Was leistet ein Ersatz tatsächlich?]</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Voraussetzung</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[Unter welchen Bedingungen trägt der Ersatz?]</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Verantwortliche Rolle</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Ansprechperson</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 oder Name laut Kontaktliste]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bCs/>
                <w:color w:val="000000"/>
                <w:sz w:val="19"/>
                <w:szCs w:val="19"/>
              </w:rPr>
              <w:t xml:space="preserve">Zugeordneter DRP</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[DRP-Nummer und Bezeichnung / kein eigener DRP]</w:t>
            </w:r>
          </w:p>
        </w:tc>
      </w:tr>
    </w:tbl>
    <w:p>
      <w:pPr>
        <w:pStyle w:val="Heading1"/>
        <w:pageBreakBefore/>
        <w:spacing w:after="160" w:before="0"/>
      </w:pPr>
      <w:r>
        <w:rPr>
          <w:rFonts w:ascii="Arial" w:cs="Arial" w:eastAsia="Arial" w:hAnsi="Arial"/>
          <w:b/>
          <w:bCs/>
          <w:sz w:val="32"/>
          <w:szCs w:val="32"/>
        </w:rPr>
        <w:t xml:space="preserve">5 Organisatorische Fortführung</w:t>
      </w:r>
    </w:p>
    <w:p>
      <w:pPr>
        <w:keepNext/>
        <w:spacing w:after="160" w:line="276"/>
      </w:pPr>
      <w:r>
        <w:rPr>
          <w:rFonts w:ascii="Arial" w:cs="Arial" w:eastAsia="Arial" w:hAnsi="Arial"/>
          <w:i/>
          <w:iCs/>
          <w:color w:val="5F6368"/>
          <w:sz w:val="18"/>
          <w:szCs w:val="18"/>
        </w:rPr>
        <w:t xml:space="preserve">Hier stehen vorbereitete organisatorische Möglichkeiten, um einzelne Mindestbetriebsziele trotz gestörter Ressourcen zu erreichen, etwa eine Arbeitsverlagerung oder ein manuelles Verfahren. Die verantwortliche Rolle prüft im Ereignis Voraussetzungen und Grenzen; nicht verfügbare Reserven oder bereits gebundene Personen zählen nicht als Ersatz.</w:t>
      </w:r>
    </w:p>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9638"/>
            <w:gridSpan w:val="2"/>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tcPr>
          <w:p>
            <w:pPr>
              <w:keepNext/>
            </w:pPr>
            <w:r>
              <w:rPr>
                <w:rFonts w:ascii="Arial" w:cs="Arial" w:eastAsia="Arial" w:hAnsi="Arial"/>
                <w:b/>
                <w:bCs/>
                <w:color w:val="D9D9D9"/>
                <w:sz w:val="19"/>
                <w:szCs w:val="19"/>
              </w:rPr>
              <w:t xml:space="preserve">[Maßnahme 1]</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Wann</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[Auslöser: welche Ressource oder Funktion fällt aus?]</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Vorgehen</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[Was wird organisatorisch getan, durch welche Rollen?]</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Grenzen</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[Voraussetzungen, Kapazität, Dauer, was der Ersatz nicht leistet]</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Verantwortung</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bCs/>
                <w:color w:val="000000"/>
                <w:sz w:val="19"/>
                <w:szCs w:val="19"/>
              </w:rPr>
              <w:t xml:space="preserve">Ziele</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[Unterstützte Teilziele aus Kapitel 3]</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9638"/>
            <w:gridSpan w:val="2"/>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tcPr>
          <w:p>
            <w:pPr>
              <w:keepNext/>
            </w:pPr>
            <w:r>
              <w:rPr>
                <w:rFonts w:ascii="Arial" w:cs="Arial" w:eastAsia="Arial" w:hAnsi="Arial"/>
                <w:b/>
                <w:bCs/>
                <w:color w:val="D9D9D9"/>
                <w:sz w:val="19"/>
                <w:szCs w:val="19"/>
              </w:rPr>
              <w:t xml:space="preserve">[Maßnahme 2]</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Wann</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[Auslöser: welche Ressource oder Funktion fällt aus?]</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Vorgehen</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[Was wird organisatorisch getan, durch welche Rollen?]</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Grenzen</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[Voraussetzungen, Kapazität, Dauer, was der Ersatz nicht leistet]</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Verantwortung</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bCs/>
                <w:color w:val="000000"/>
                <w:sz w:val="19"/>
                <w:szCs w:val="19"/>
              </w:rPr>
              <w:t xml:space="preserve">Ziele</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[Unterstützte Teilziele aus Kapitel 3]</w:t>
            </w:r>
          </w:p>
        </w:tc>
      </w:tr>
    </w:tbl>
    <w:p>
      <w:pPr>
        <w:pStyle w:val="Heading1"/>
        <w:pageBreakBefore/>
        <w:spacing w:after="160" w:before="0"/>
      </w:pPr>
      <w:r>
        <w:rPr>
          <w:rFonts w:ascii="Arial" w:cs="Arial" w:eastAsia="Arial" w:hAnsi="Arial"/>
          <w:b/>
          <w:bCs/>
          <w:sz w:val="32"/>
          <w:szCs w:val="32"/>
        </w:rPr>
        <w:t xml:space="preserve">6 Verantwortung und Entscheidungen</w:t>
      </w:r>
    </w:p>
    <w:p>
      <w:pPr>
        <w:keepNext/>
        <w:spacing w:after="160" w:line="276"/>
      </w:pPr>
      <w:r>
        <w:rPr>
          <w:rFonts w:ascii="Arial" w:cs="Arial" w:eastAsia="Arial" w:hAnsi="Arial"/>
          <w:i/>
          <w:iCs/>
          <w:color w:val="5F6368"/>
          <w:sz w:val="18"/>
          <w:szCs w:val="18"/>
        </w:rPr>
        <w:t xml:space="preserve">Dieses Kapitel legt fest, wer den BCP aktiviert, wer informiert wird und wer die Rückkehr zum Normalbetrieb bestätigt. Kontaktangaben am besten in einer gepflegten Kontaktliste führen und hier darauf verweisen; ihre Erreichbarkeit regelmäßig prüfen.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Prozessverantwortung</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Prozessübergreifende Entscheidungen</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[z. B. Krisenstab oder Krisenleitung]</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bCs/>
                <w:color w:val="000000"/>
                <w:sz w:val="19"/>
                <w:szCs w:val="19"/>
              </w:rPr>
              <w:t xml:space="preserve">Kontakt</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[Verweis auf Kontaktliste]</w:t>
            </w:r>
          </w:p>
        </w:tc>
      </w:tr>
    </w:tbl>
    <w:p>
      <w:pPr>
        <w:pStyle w:val="Heading2"/>
        <w:keepNext/>
        <w:spacing w:after="100" w:before="240"/>
      </w:pPr>
      <w:r>
        <w:rPr>
          <w:rFonts w:ascii="Arial" w:cs="Arial" w:eastAsia="Arial" w:hAnsi="Arial"/>
          <w:b/>
          <w:bCs/>
          <w:sz w:val="24"/>
          <w:szCs w:val="24"/>
        </w:rPr>
        <w:t xml:space="preserve">Aktivierung des BCP</w:t>
      </w:r>
    </w:p>
    <w:p>
      <w:pPr>
        <w:spacing w:after="100" w:line="300"/>
      </w:pPr>
      <w:r>
        <w:rPr>
          <w:rFonts w:ascii="Arial" w:cs="Arial" w:eastAsia="Arial" w:hAnsi="Arial"/>
          <w:b/>
          <w:bCs/>
          <w:sz w:val="21"/>
          <w:szCs w:val="21"/>
        </w:rPr>
        <w:t xml:space="preserve">Auslöser: </w:t>
      </w:r>
      <w:r>
        <w:rPr>
          <w:rFonts w:ascii="Arial" w:cs="Arial" w:eastAsia="Arial" w:hAnsi="Arial"/>
          <w:color w:val="8A8A8A"/>
          <w:sz w:val="21"/>
          <w:szCs w:val="21"/>
        </w:rPr>
        <w:t xml:space="preserve">[Wann wird der Plan aktiviert?]</w:t>
      </w:r>
    </w:p>
    <w:p>
      <w:pPr>
        <w:spacing w:after="100" w:line="300"/>
      </w:pPr>
      <w:r>
        <w:rPr>
          <w:rFonts w:ascii="Arial" w:cs="Arial" w:eastAsia="Arial" w:hAnsi="Arial"/>
          <w:b/>
          <w:bCs/>
          <w:sz w:val="21"/>
          <w:szCs w:val="21"/>
        </w:rPr>
        <w:t xml:space="preserve">Entscheidung durch: </w:t>
      </w:r>
      <w:r>
        <w:rPr>
          <w:rFonts w:ascii="Arial" w:cs="Arial" w:eastAsia="Arial" w:hAnsi="Arial"/>
          <w:color w:val="8A8A8A"/>
          <w:sz w:val="21"/>
          <w:szCs w:val="21"/>
        </w:rPr>
        <w:t xml:space="preserve">[Rolle]</w:t>
      </w:r>
    </w:p>
    <w:p>
      <w:pPr>
        <w:spacing w:after="100" w:line="300"/>
      </w:pPr>
      <w:r>
        <w:rPr>
          <w:rFonts w:ascii="Arial" w:cs="Arial" w:eastAsia="Arial" w:hAnsi="Arial"/>
          <w:b/>
          <w:bCs/>
          <w:sz w:val="21"/>
          <w:szCs w:val="21"/>
        </w:rPr>
        <w:t xml:space="preserve">Abgrenzung: </w:t>
      </w:r>
      <w:r>
        <w:rPr>
          <w:rFonts w:ascii="Arial" w:cs="Arial" w:eastAsia="Arial" w:hAnsi="Arial"/>
          <w:color w:val="8A8A8A"/>
          <w:sz w:val="21"/>
          <w:szCs w:val="21"/>
        </w:rPr>
        <w:t xml:space="preserve">[Was entscheidet die Prozessverantwortung, was die übergreifende Organisation? Unmittelbare Schutzmaßnahmen warten nicht auf diese Entscheidung.]</w:t>
      </w:r>
    </w:p>
    <w:p>
      <w:pPr>
        <w:pStyle w:val="Heading2"/>
        <w:keepNext/>
        <w:spacing w:after="100" w:before="240"/>
      </w:pPr>
      <w:r>
        <w:rPr>
          <w:rFonts w:ascii="Arial" w:cs="Arial" w:eastAsia="Arial" w:hAnsi="Arial"/>
          <w:b/>
          <w:bCs/>
          <w:sz w:val="24"/>
          <w:szCs w:val="24"/>
        </w:rPr>
        <w:t xml:space="preserve">Informations- und Eskalationsweg</w:t>
      </w:r>
    </w:p>
    <w:p>
      <w:pPr>
        <w:keepNext/>
        <w:spacing w:after="160" w:line="276"/>
      </w:pPr>
      <w:r>
        <w:rPr>
          <w:rFonts w:ascii="Arial" w:cs="Arial" w:eastAsia="Arial" w:hAnsi="Arial"/>
          <w:i/>
          <w:iCs/>
          <w:color w:val="5F6368"/>
          <w:sz w:val="18"/>
          <w:szCs w:val="18"/>
        </w:rPr>
        <w:t xml:space="preserve">Ein BCP sollte frühzeitige Eskalation ermöglichen: Ist absehbar, dass die RTO nicht erreicht wird, wird die zuständige Führung nicht erst nach Ablauf der Zielzeit informiert.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Meldeanlass</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[z. B. absehbare Verfehlung eines Teilziels, fehlende Reserve, Gefahr für Personen oder Umwelt]</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Meldung an</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Kontaktweg</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[Regelweg und Ausweichweg bei Ausfall der Kommunikation]</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Meldungsinhalte</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[Betroffene Leistung, Beginn der Unterbrechung, verfügbare Ersatzmöglichkeiten, verbleibende Zeit, benötigte Unterstützung]</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Benötigte Entscheidung</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[Welche Entscheidung oder Unterstützung wird angefordert?]</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bCs/>
                <w:color w:val="000000"/>
                <w:sz w:val="19"/>
                <w:szCs w:val="19"/>
              </w:rPr>
              <w:t xml:space="preserve">Meldefrist</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[z. B. unverzüglich]</w:t>
            </w:r>
          </w:p>
        </w:tc>
      </w:tr>
    </w:tbl>
    <w:p>
      <w:pPr>
        <w:pStyle w:val="Heading2"/>
        <w:keepNext/>
        <w:spacing w:after="100" w:before="240"/>
      </w:pPr>
      <w:r>
        <w:rPr>
          <w:rFonts w:ascii="Arial" w:cs="Arial" w:eastAsia="Arial" w:hAnsi="Arial"/>
          <w:b/>
          <w:bCs/>
          <w:sz w:val="24"/>
          <w:szCs w:val="24"/>
        </w:rPr>
        <w:t xml:space="preserve">Deaktivierung des BCP</w:t>
      </w:r>
    </w:p>
    <w:p>
      <w:pPr>
        <w:spacing w:after="100" w:line="300"/>
      </w:pPr>
      <w:r>
        <w:rPr>
          <w:rFonts w:ascii="Arial" w:cs="Arial" w:eastAsia="Arial" w:hAnsi="Arial"/>
          <w:b/>
          <w:bCs/>
          <w:sz w:val="21"/>
          <w:szCs w:val="21"/>
        </w:rPr>
        <w:t xml:space="preserve">Bedingungen: </w:t>
      </w:r>
      <w:r>
        <w:rPr>
          <w:rFonts w:ascii="Arial" w:cs="Arial" w:eastAsia="Arial" w:hAnsi="Arial"/>
          <w:color w:val="8A8A8A"/>
          <w:sz w:val="21"/>
          <w:szCs w:val="21"/>
        </w:rPr>
        <w:t xml:space="preserve">[Wann gilt der Normalbetrieb als wiederhergestellt? Z. B. Leistung fachlich nutzbar, Ressourcen sicher verfügbar, Nachweise abgeglichen]</w:t>
      </w:r>
    </w:p>
    <w:p>
      <w:pPr>
        <w:spacing w:after="100" w:line="300"/>
      </w:pPr>
      <w:r>
        <w:rPr>
          <w:rFonts w:ascii="Arial" w:cs="Arial" w:eastAsia="Arial" w:hAnsi="Arial"/>
          <w:b/>
          <w:bCs/>
          <w:sz w:val="21"/>
          <w:szCs w:val="21"/>
        </w:rPr>
        <w:t xml:space="preserve">Bestätigung durch: </w:t>
      </w:r>
      <w:r>
        <w:rPr>
          <w:rFonts w:ascii="Arial" w:cs="Arial" w:eastAsia="Arial" w:hAnsi="Arial"/>
          <w:color w:val="8A8A8A"/>
          <w:sz w:val="21"/>
          <w:szCs w:val="21"/>
        </w:rPr>
        <w:t xml:space="preserve">[Rolle]</w:t>
      </w:r>
    </w:p>
    <w:p>
      <w:pPr>
        <w:spacing w:after="100" w:line="300"/>
      </w:pPr>
      <w:r>
        <w:rPr>
          <w:rFonts w:ascii="Arial" w:cs="Arial" w:eastAsia="Arial" w:hAnsi="Arial"/>
          <w:b/>
          <w:bCs/>
          <w:sz w:val="21"/>
          <w:szCs w:val="21"/>
        </w:rPr>
        <w:t xml:space="preserve">Meldung verbleibender Einschränkungen an: </w:t>
      </w:r>
      <w:r>
        <w:rPr>
          <w:rFonts w:ascii="Arial" w:cs="Arial" w:eastAsia="Arial" w:hAnsi="Arial"/>
          <w:color w:val="8A8A8A"/>
          <w:sz w:val="21"/>
          <w:szCs w:val="21"/>
        </w:rPr>
        <w:t xml:space="preserve">[Rolle]</w:t>
      </w:r>
    </w:p>
    <w:p>
      <w:pPr>
        <w:pStyle w:val="Heading1"/>
        <w:pageBreakBefore/>
        <w:spacing w:after="160" w:before="0"/>
      </w:pPr>
      <w:r>
        <w:rPr>
          <w:rFonts w:ascii="Arial" w:cs="Arial" w:eastAsia="Arial" w:hAnsi="Arial"/>
          <w:b/>
          <w:bCs/>
          <w:sz w:val="32"/>
          <w:szCs w:val="32"/>
        </w:rPr>
        <w:t xml:space="preserve">Änderungs- und Prüfhistorie</w:t>
      </w:r>
    </w:p>
    <w:p>
      <w:pPr>
        <w:keepNext/>
        <w:spacing w:after="160" w:line="276"/>
      </w:pPr>
      <w:r>
        <w:rPr>
          <w:rFonts w:ascii="Arial" w:cs="Arial" w:eastAsia="Arial" w:hAnsi="Arial"/>
          <w:i/>
          <w:iCs/>
          <w:color w:val="5F6368"/>
          <w:sz w:val="18"/>
          <w:szCs w:val="18"/>
        </w:rPr>
        <w:t xml:space="preserve">Ergebnisse von Prüfungen und Übungen gehören in ein separates Prüf- oder Übungsprotokoll; hier nur die daraus folgenden Planänderungen festhalten.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1500"/>
        <w:gridCol w:w="4438"/>
        <w:gridCol w:w="2500"/>
      </w:tblGrid>
      <w:tr>
        <w:trPr>
          <w:cantSplit/>
          <w:tblHeader/>
        </w:trPr>
        <w:tc>
          <w:tcPr>
            <w:tcW w:type="dxa" w:w="12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Version</w:t>
            </w:r>
          </w:p>
        </w:tc>
        <w:tc>
          <w:tcPr>
            <w:tcW w:type="dxa" w:w="15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Datum</w:t>
            </w:r>
          </w:p>
        </w:tc>
        <w:tc>
          <w:tcPr>
            <w:tcW w:type="dxa" w:w="44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Änderung</w:t>
            </w:r>
          </w:p>
        </w:tc>
        <w:tc>
          <w:tcPr>
            <w:tcW w:type="dxa" w:w="25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Geprüft / freigegeben von</w:t>
            </w:r>
          </w:p>
        </w:tc>
      </w:tr>
      <w:tr>
        <w:trPr>
          <w:cantSplit/>
        </w:trPr>
        <w:tc>
          <w:tcPr>
            <w:tcW w:type="dxa" w:w="12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c>
          <w:tcPr>
            <w:tcW w:type="dxa" w:w="1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c>
          <w:tcPr>
            <w:tcW w:type="dxa" w:w="44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r>
      <w:tr>
        <w:trPr>
          <w:cantSplit/>
        </w:trPr>
        <w:tc>
          <w:tcPr>
            <w:tcW w:type="dxa" w:w="12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c>
          <w:tcPr>
            <w:tcW w:type="dxa" w:w="1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c>
          <w:tcPr>
            <w:tcW w:type="dxa" w:w="44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r>
      <w:tr>
        <w:trPr>
          <w:cantSplit/>
        </w:trPr>
        <w:tc>
          <w:tcPr>
            <w:tcW w:type="dxa" w:w="12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 ]</w:t>
            </w:r>
          </w:p>
        </w:tc>
        <w:tc>
          <w:tcPr>
            <w:tcW w:type="dxa" w:w="1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 ]</w:t>
            </w:r>
          </w:p>
        </w:tc>
        <w:tc>
          <w:tcPr>
            <w:tcW w:type="dxa" w:w="44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 ]</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 ]</w:t>
            </w:r>
          </w:p>
        </w:tc>
      </w:tr>
    </w:tbl>
    <w:sectPr>
      <w:headerReference w:type="default" r:id="rId7"/>
      <w:footerReference w:type="default" r:id="rId8"/>
      <w:pgSz w:w="11906" w:h="16838" w:orient="portrait"/>
      <w:pgMar w:top="1300" w:right="1134" w:bottom="1300" w:left="1134"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4" w:space="6"/>
      </w:pBdr>
      <w:tabs>
        <w:tab w:val="right" w:pos="9638"/>
      </w:tabs>
    </w:pPr>
    <w:r>
      <w:rPr>
        <w:rFonts w:ascii="Arial" w:cs="Arial" w:eastAsia="Arial" w:hAnsi="Arial"/>
        <w:color w:val="5F6368"/>
        <w:sz w:val="15"/>
        <w:szCs w:val="15"/>
      </w:rPr>
      <w:t xml:space="preserve">BCP-Vorlage · Arbeitsvorlage von NOVELEDGE · noveledge.de</w:t>
    </w:r>
    <w:r>
      <w:rPr>
        <w:rFonts w:ascii="Arial" w:cs="Arial" w:eastAsia="Arial" w:hAnsi="Arial"/>
        <w:color w:val="5F6368"/>
        <w:sz w:val="17"/>
        <w:szCs w:val="17"/>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right"/>
    </w:pPr>
    <w:r>
      <w:drawing>
        <wp:inline distT="0" distB="0" distL="0" distR="0">
          <wp:extent cx="1219200" cy="238125"/>
          <wp:effectExtent t="0" r="0" b="0" l="0"/>
          <wp:docPr id="1" name="Logo" descr="NOVELEDGE Logo" title="NOVEL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381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outlineLvl w:val="0"/>
    </w:pPr>
    <w:rPr>
      <w:rFonts w:ascii="Arial" w:cs="Arial" w:eastAsia="Arial" w:hAnsi="Arial"/>
      <w:b/>
      <w:bCs/>
      <w:color w:val="000000"/>
      <w:sz w:val="32"/>
      <w:szCs w:val="32"/>
    </w:rPr>
  </w:style>
  <w:style w:type="paragraph" w:styleId="Heading2">
    <w:name w:val="Heading 2"/>
    <w:basedOn w:val="Normal"/>
    <w:next w:val="Normal"/>
    <w:qFormat/>
    <w:pPr>
      <w:spacing w:after="100" w:before="240"/>
      <w:outlineLvl w:val="1"/>
    </w:pPr>
    <w:rPr>
      <w:rFonts w:ascii="Arial" w:cs="Arial" w:eastAsia="Arial" w:hAnsi="Arial"/>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ee4e78812fac9aeec3c2c90c682e5d3ba55f25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BCP-Vorlage – Business Continuity Plan</dc:title>
  <dc:subject>Arbeitsvorlage</dc:subject>
  <dc:creator>NOVELEDGE</dc:creator>
  <cp:keywords>BCM, BCP, DRP, Vorlage</cp:keywords>
  <dc:description>Allgemeine Arbeitsvorlage für einen prozessorientierten Business Continuity Plan. Kein zertifizierter und kein ohne Anpassung einsatzbereiter Notfallplan.</dc:description>
  <cp:lastModifiedBy>NOVELEDGE</cp:lastModifiedBy>
  <cp:revision>1</cp:revision>
  <dcterms:created xsi:type="dcterms:W3CDTF">2026-10-17T18:56:42.487Z</dcterms:created>
  <dcterms:modified xsi:type="dcterms:W3CDTF">2026-10-17T18:56:42.488Z</dcterms:modified>
</cp:coreProperties>
</file>

<file path=docProps/custom.xml><?xml version="1.0" encoding="utf-8"?>
<Properties xmlns="http://schemas.openxmlformats.org/officeDocument/2006/custom-properties" xmlns:vt="http://schemas.openxmlformats.org/officeDocument/2006/docPropsVTypes"/>
</file>